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柳州市科技平台建设专项项目考核指标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验收权重评价细则（试行）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一、柳州市科技平台建设专项项目考核指标验收权重：</w:t>
      </w:r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84"/>
        <w:gridCol w:w="1487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指标类型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经济指标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经济效益以实际发生为准，只签合同未实际发生的不予认可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人才指标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培养1名F类及以上人才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取得专利、发表学术论文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72" w:type="dxa"/>
            <w:gridSpan w:val="4"/>
            <w:noWrap w:val="0"/>
            <w:vAlign w:val="center"/>
          </w:tcPr>
          <w:p>
            <w:pPr>
              <w:snapToGrid w:val="0"/>
              <w:spacing w:line="32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</w:p>
          <w:p>
            <w:pPr>
              <w:snapToGrid w:val="0"/>
              <w:spacing w:line="32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若某类指标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未设置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，则按相应权重划分给其他指标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二、本细则解释权归市科技局。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三、本细则自印发之日起实施，有效期至202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年12月31</w:t>
      </w:r>
      <w:r>
        <w:rPr>
          <w:rFonts w:hint="eastAsia" w:eastAsia="黑体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。</w:t>
      </w:r>
    </w:p>
    <w:p/>
    <w:sectPr>
      <w:pgSz w:w="11906" w:h="16838"/>
      <w:pgMar w:top="1417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43A62FE5"/>
    <w:rsid w:val="171347E8"/>
    <w:rsid w:val="43A62FE5"/>
    <w:rsid w:val="55C05B3D"/>
    <w:rsid w:val="58DD21D7"/>
    <w:rsid w:val="F777B5F5"/>
    <w:rsid w:val="FFFA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2024-06-29T01:43:00Z</dcterms:created>
  <dc:creator>江东远</dc:creator>
  <cp:lastModifiedBy>WPS_1649849549</cp:lastModifiedBy>
  <dcterms:modified xsi:type="dcterms:W3CDTF">2026-07-09T11:28:51Z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8BD2EEB84EBE4432B9835737FAF34972_13</vt:lpwstr>
  </property>
</Properties>
</file>