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D487C">
      <w:pPr>
        <w:spacing w:line="5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</w:p>
    <w:p w14:paraId="1D190227">
      <w:pPr>
        <w:spacing w:line="5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</w:p>
    <w:p w14:paraId="1B60B284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届中国创新创业大赛广西赛区柳州市</w:t>
      </w:r>
    </w:p>
    <w:p w14:paraId="3FBF6BE5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选拔赛暨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柳州市创新创业大赛</w:t>
      </w:r>
    </w:p>
    <w:p w14:paraId="62D2372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获奖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名单</w:t>
      </w:r>
    </w:p>
    <w:p w14:paraId="6AFA3DBB">
      <w:pPr>
        <w:spacing w:line="400" w:lineRule="exact"/>
        <w:rPr>
          <w:rFonts w:ascii="方正小标宋简体" w:hAnsi="宋体" w:eastAsia="方正小标宋简体"/>
          <w:color w:val="000000"/>
          <w:sz w:val="44"/>
          <w:szCs w:val="44"/>
          <w:shd w:val="clear" w:color="auto" w:fill="FFFFFF"/>
        </w:rPr>
      </w:pPr>
    </w:p>
    <w:p w14:paraId="4C12D1A2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  <w:t>一、成长企业组</w:t>
      </w:r>
    </w:p>
    <w:tbl>
      <w:tblPr>
        <w:tblStyle w:val="5"/>
        <w:tblpPr w:leftFromText="180" w:rightFromText="180" w:vertAnchor="text" w:horzAnchor="margin" w:tblpX="9" w:tblpY="298"/>
        <w:tblOverlap w:val="never"/>
        <w:tblW w:w="495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140"/>
        <w:gridCol w:w="3630"/>
      </w:tblGrid>
      <w:tr w14:paraId="3EA24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1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2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68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B8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1C520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3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08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星火签电子合同与电子单据一体化解决方案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176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广西星火链数字科技有限公司</w:t>
            </w:r>
          </w:p>
        </w:tc>
      </w:tr>
      <w:tr w14:paraId="4F0ED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F55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一等奖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75D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康定门——老年人非接触式健康监测守护者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EA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广西城智康养老服务有限责任公司</w:t>
            </w:r>
          </w:p>
        </w:tc>
      </w:tr>
      <w:tr w14:paraId="5D92F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540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一等奖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4C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酿好归东特色葡萄酒，做强产业助推乡村振兴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DB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三江县民心酒业有限公司</w:t>
            </w:r>
          </w:p>
        </w:tc>
      </w:tr>
      <w:tr w14:paraId="6FED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E06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E5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低温锚具项目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BE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柳州市桥厦缆索制品有限公司</w:t>
            </w:r>
          </w:p>
        </w:tc>
      </w:tr>
      <w:tr w14:paraId="49241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303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CF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大脑斧文化-民族潮流品牌推行者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9BD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柳州市大脑斧文化传媒有限公司</w:t>
            </w:r>
          </w:p>
        </w:tc>
      </w:tr>
      <w:tr w14:paraId="480E0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6B0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1B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地板紫黑香糯“黑珍珠”-特色稻产业提升蓝图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C7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融水县三防镇秋英牲畜饲养专业合作社</w:t>
            </w:r>
          </w:p>
        </w:tc>
      </w:tr>
      <w:tr w14:paraId="1CEEE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832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9D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生物质燃料燃烧器加工方法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A1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柳州东侯生物能源科技有限公司</w:t>
            </w:r>
          </w:p>
        </w:tc>
      </w:tr>
      <w:tr w14:paraId="7A3B7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28F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45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零米轻卡整车线束产业化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EF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柳州稳远电气有限公司</w:t>
            </w:r>
          </w:p>
        </w:tc>
      </w:tr>
      <w:tr w14:paraId="1A9AC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9AF7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B6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基于STM微控制器的智能语音导盲杖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D1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柳州贤铭科技有限公司</w:t>
            </w:r>
          </w:p>
        </w:tc>
      </w:tr>
      <w:tr w14:paraId="4CD4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477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CF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一体化生态高效稻田育秧盘生产线项目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20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柳州市金优汽车部件制造有限公司</w:t>
            </w:r>
          </w:p>
        </w:tc>
      </w:tr>
      <w:tr w14:paraId="1DCCF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AAA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B5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瑧湛中药奶茶生产与营销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B33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三江县精湛农业科技有限公司</w:t>
            </w:r>
          </w:p>
        </w:tc>
      </w:tr>
      <w:tr w14:paraId="59378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4970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36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手持式摇果机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6B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柳州博实唯汽车科技股份有限公司</w:t>
            </w:r>
          </w:p>
        </w:tc>
      </w:tr>
      <w:tr w14:paraId="0DF06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67E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7D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石墨烯远红外理疗电热膜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28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三江云亭烯技术有限公司</w:t>
            </w:r>
          </w:p>
        </w:tc>
      </w:tr>
      <w:tr w14:paraId="2248D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64C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3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基于联合多目标识别的自适应配时交通控制系统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47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广西科达智创计算机科技有限公司</w:t>
            </w:r>
          </w:p>
        </w:tc>
      </w:tr>
      <w:tr w14:paraId="6DEFC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38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朕宝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2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柳州智视科技有限公司</w:t>
            </w:r>
          </w:p>
        </w:tc>
      </w:tr>
    </w:tbl>
    <w:p w14:paraId="07A2A52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 w14:paraId="382E36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  <w:t>二、初创企业组</w:t>
      </w:r>
    </w:p>
    <w:tbl>
      <w:tblPr>
        <w:tblStyle w:val="5"/>
        <w:tblW w:w="91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3966"/>
        <w:gridCol w:w="3825"/>
      </w:tblGrid>
      <w:tr w14:paraId="6FB25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D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名次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76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A8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企业名称</w:t>
            </w:r>
          </w:p>
        </w:tc>
      </w:tr>
      <w:tr w14:paraId="01666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EDD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一等奖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30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无人驾驶电动装载机产业化应用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B4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广西柳工元象科技有限公司</w:t>
            </w:r>
          </w:p>
        </w:tc>
      </w:tr>
      <w:tr w14:paraId="5A2DE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3C4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一等奖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B8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功能性锂电材料的研发及产业化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29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柳州法恩赛克新能源科技有限公司</w:t>
            </w:r>
          </w:p>
        </w:tc>
      </w:tr>
      <w:tr w14:paraId="0213B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DA0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一等奖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85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广西首个页岩气示范项目地质理论与工程技术研究应用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A6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广西页岩气勘探开发有限公司</w:t>
            </w:r>
          </w:p>
        </w:tc>
      </w:tr>
      <w:tr w14:paraId="52405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217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99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基于人工智能技术的绿篱维护高端装备研发及应用示范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15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柳州科睿特智能装备有限公司</w:t>
            </w:r>
          </w:p>
        </w:tc>
      </w:tr>
      <w:tr w14:paraId="1EB50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40C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F7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大漭鞋洗护—校园潮鞋守护者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2C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柳州大漭鞋洗涤服务有限公司</w:t>
            </w:r>
          </w:p>
        </w:tc>
      </w:tr>
      <w:tr w14:paraId="692EE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622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15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金柑卫士——创新技术助力脆蜜金柑产业振兴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2B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广西一蔸桔生态农业科技有限责任公司</w:t>
            </w:r>
          </w:p>
        </w:tc>
      </w:tr>
      <w:tr w14:paraId="67CEC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693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28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云捧AI智能直播系统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D0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广西振方文化传媒有限公司</w:t>
            </w:r>
          </w:p>
        </w:tc>
      </w:tr>
      <w:tr w14:paraId="74EB7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41D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79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小游游旅行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71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柳州小游游科技有限公司</w:t>
            </w:r>
          </w:p>
        </w:tc>
      </w:tr>
      <w:tr w14:paraId="5274F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43C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87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半接触轴封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87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柳州市迎兴机械设备有限公司</w:t>
            </w:r>
          </w:p>
        </w:tc>
      </w:tr>
    </w:tbl>
    <w:p w14:paraId="7AFA560A">
      <w:pPr>
        <w:bidi w:val="0"/>
        <w:jc w:val="left"/>
        <w:rPr>
          <w:lang w:val="en-US" w:eastAsia="en-US"/>
        </w:rPr>
      </w:pPr>
    </w:p>
    <w:p w14:paraId="0A1C4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  <w:lang w:val="en-US" w:eastAsia="zh-CN"/>
        </w:rPr>
        <w:t>三、最佳组织单位</w:t>
      </w:r>
    </w:p>
    <w:tbl>
      <w:tblPr>
        <w:tblStyle w:val="5"/>
        <w:tblW w:w="91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827"/>
      </w:tblGrid>
      <w:tr w14:paraId="7F6B3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D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奖项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AB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</w:tr>
      <w:tr w14:paraId="3F4AE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DB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最佳组织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7C3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融安县科技工贸和信息化局</w:t>
            </w:r>
          </w:p>
        </w:tc>
      </w:tr>
      <w:tr w14:paraId="233D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03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最佳组织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C91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三江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侗族自治县科技工贸和信息化局</w:t>
            </w:r>
          </w:p>
        </w:tc>
      </w:tr>
    </w:tbl>
    <w:p w14:paraId="7AE27A69">
      <w:pPr>
        <w:numPr>
          <w:ilvl w:val="0"/>
          <w:numId w:val="0"/>
        </w:numPr>
        <w:bidi w:val="0"/>
        <w:jc w:val="left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F2BC8">
    <w:pPr>
      <w:pStyle w:val="2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D4D59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0D4D59">
                    <w:pPr>
                      <w:pStyle w:val="2"/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CE1946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WU3YmEwOTk2Zjc2ODgxOTY1ZWJiOGZiYWQ2MTgifQ=="/>
  </w:docVars>
  <w:rsids>
    <w:rsidRoot w:val="54B64214"/>
    <w:rsid w:val="007812A8"/>
    <w:rsid w:val="00E27E5B"/>
    <w:rsid w:val="03A967F8"/>
    <w:rsid w:val="04192DDF"/>
    <w:rsid w:val="048C3E23"/>
    <w:rsid w:val="05C46985"/>
    <w:rsid w:val="0AE005BC"/>
    <w:rsid w:val="0F700EAB"/>
    <w:rsid w:val="0FA23995"/>
    <w:rsid w:val="10DB7D64"/>
    <w:rsid w:val="11B147AE"/>
    <w:rsid w:val="11ED18F2"/>
    <w:rsid w:val="146718B9"/>
    <w:rsid w:val="20622EA9"/>
    <w:rsid w:val="226C110E"/>
    <w:rsid w:val="253659AC"/>
    <w:rsid w:val="27822A1D"/>
    <w:rsid w:val="2F453DB2"/>
    <w:rsid w:val="2F8F4B8E"/>
    <w:rsid w:val="33F06035"/>
    <w:rsid w:val="33F673E4"/>
    <w:rsid w:val="3AA61134"/>
    <w:rsid w:val="3FB03352"/>
    <w:rsid w:val="41830B17"/>
    <w:rsid w:val="441659C6"/>
    <w:rsid w:val="473D2A39"/>
    <w:rsid w:val="4A2243B0"/>
    <w:rsid w:val="52887925"/>
    <w:rsid w:val="54B64214"/>
    <w:rsid w:val="583C292C"/>
    <w:rsid w:val="5844084C"/>
    <w:rsid w:val="5DED1C97"/>
    <w:rsid w:val="6702231B"/>
    <w:rsid w:val="71D4063C"/>
    <w:rsid w:val="78DE773F"/>
    <w:rsid w:val="791D32E6"/>
    <w:rsid w:val="79B26004"/>
    <w:rsid w:val="7C3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Table Paragraph"/>
    <w:basedOn w:val="1"/>
    <w:qFormat/>
    <w:uiPriority w:val="1"/>
    <w:pPr>
      <w:spacing w:before="104"/>
      <w:ind w:left="149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33383F"/>
      <w:sz w:val="26"/>
      <w:szCs w:val="26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46494D"/>
      <w:sz w:val="26"/>
      <w:szCs w:val="26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1F2431"/>
      <w:sz w:val="26"/>
      <w:szCs w:val="26"/>
      <w:u w:val="none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color w:val="111513"/>
      <w:sz w:val="26"/>
      <w:szCs w:val="26"/>
      <w:u w:val="none"/>
    </w:rPr>
  </w:style>
  <w:style w:type="character" w:customStyle="1" w:styleId="13">
    <w:name w:val="font61"/>
    <w:basedOn w:val="6"/>
    <w:qFormat/>
    <w:uiPriority w:val="0"/>
    <w:rPr>
      <w:rFonts w:hint="default" w:ascii="Times New Roman" w:hAnsi="Times New Roman" w:cs="Times New Roman"/>
      <w:color w:val="46494D"/>
      <w:sz w:val="30"/>
      <w:szCs w:val="30"/>
      <w:u w:val="none"/>
    </w:rPr>
  </w:style>
  <w:style w:type="character" w:customStyle="1" w:styleId="14">
    <w:name w:val="font71"/>
    <w:basedOn w:val="6"/>
    <w:qFormat/>
    <w:uiPriority w:val="0"/>
    <w:rPr>
      <w:rFonts w:hint="eastAsia" w:ascii="宋体" w:hAnsi="宋体" w:eastAsia="宋体" w:cs="宋体"/>
      <w:color w:val="46494D"/>
      <w:sz w:val="30"/>
      <w:szCs w:val="30"/>
      <w:u w:val="none"/>
    </w:rPr>
  </w:style>
  <w:style w:type="character" w:customStyle="1" w:styleId="15">
    <w:name w:val="font91"/>
    <w:basedOn w:val="6"/>
    <w:qFormat/>
    <w:uiPriority w:val="0"/>
    <w:rPr>
      <w:rFonts w:hint="default" w:ascii="Times New Roman" w:hAnsi="Times New Roman" w:cs="Times New Roman"/>
      <w:color w:val="33383F"/>
      <w:sz w:val="30"/>
      <w:szCs w:val="30"/>
      <w:u w:val="none"/>
    </w:rPr>
  </w:style>
  <w:style w:type="character" w:customStyle="1" w:styleId="16">
    <w:name w:val="font101"/>
    <w:basedOn w:val="6"/>
    <w:qFormat/>
    <w:uiPriority w:val="0"/>
    <w:rPr>
      <w:rFonts w:hint="eastAsia" w:ascii="宋体" w:hAnsi="宋体" w:eastAsia="宋体" w:cs="宋体"/>
      <w:color w:val="33383F"/>
      <w:sz w:val="30"/>
      <w:szCs w:val="30"/>
      <w:u w:val="none"/>
    </w:rPr>
  </w:style>
  <w:style w:type="character" w:customStyle="1" w:styleId="17">
    <w:name w:val="font81"/>
    <w:basedOn w:val="6"/>
    <w:qFormat/>
    <w:uiPriority w:val="0"/>
    <w:rPr>
      <w:rFonts w:hint="eastAsia" w:ascii="宋体" w:hAnsi="宋体" w:eastAsia="宋体" w:cs="宋体"/>
      <w:color w:val="111513"/>
      <w:sz w:val="30"/>
      <w:szCs w:val="30"/>
      <w:u w:val="none"/>
    </w:rPr>
  </w:style>
  <w:style w:type="character" w:customStyle="1" w:styleId="18">
    <w:name w:val="font112"/>
    <w:basedOn w:val="6"/>
    <w:qFormat/>
    <w:uiPriority w:val="0"/>
    <w:rPr>
      <w:rFonts w:hint="default" w:ascii="Times New Roman" w:hAnsi="Times New Roman" w:cs="Times New Roman"/>
      <w:color w:val="46494D"/>
      <w:sz w:val="28"/>
      <w:szCs w:val="28"/>
      <w:u w:val="none"/>
    </w:rPr>
  </w:style>
  <w:style w:type="character" w:customStyle="1" w:styleId="19">
    <w:name w:val="font121"/>
    <w:basedOn w:val="6"/>
    <w:qFormat/>
    <w:uiPriority w:val="0"/>
    <w:rPr>
      <w:rFonts w:hint="eastAsia" w:ascii="宋体" w:hAnsi="宋体" w:eastAsia="宋体" w:cs="宋体"/>
      <w:color w:val="46494D"/>
      <w:sz w:val="28"/>
      <w:szCs w:val="28"/>
      <w:u w:val="none"/>
    </w:rPr>
  </w:style>
  <w:style w:type="character" w:customStyle="1" w:styleId="20">
    <w:name w:val="font131"/>
    <w:basedOn w:val="6"/>
    <w:qFormat/>
    <w:uiPriority w:val="0"/>
    <w:rPr>
      <w:rFonts w:hint="eastAsia" w:ascii="宋体" w:hAnsi="宋体" w:eastAsia="宋体" w:cs="宋体"/>
      <w:color w:val="1F2431"/>
      <w:sz w:val="28"/>
      <w:szCs w:val="28"/>
      <w:u w:val="none"/>
    </w:rPr>
  </w:style>
  <w:style w:type="character" w:customStyle="1" w:styleId="21">
    <w:name w:val="font141"/>
    <w:basedOn w:val="6"/>
    <w:qFormat/>
    <w:uiPriority w:val="0"/>
    <w:rPr>
      <w:rFonts w:hint="eastAsia" w:ascii="宋体" w:hAnsi="宋体" w:eastAsia="宋体" w:cs="宋体"/>
      <w:color w:val="5D5D5D"/>
      <w:sz w:val="26"/>
      <w:szCs w:val="26"/>
      <w:u w:val="none"/>
    </w:rPr>
  </w:style>
  <w:style w:type="character" w:customStyle="1" w:styleId="22">
    <w:name w:val="font11"/>
    <w:basedOn w:val="6"/>
    <w:qFormat/>
    <w:uiPriority w:val="0"/>
    <w:rPr>
      <w:rFonts w:hint="eastAsia" w:ascii="宋体" w:hAnsi="宋体" w:eastAsia="宋体" w:cs="宋体"/>
      <w:color w:val="4D5B70"/>
      <w:sz w:val="26"/>
      <w:szCs w:val="26"/>
      <w:u w:val="none"/>
    </w:rPr>
  </w:style>
  <w:style w:type="character" w:customStyle="1" w:styleId="23">
    <w:name w:val="font01"/>
    <w:basedOn w:val="6"/>
    <w:qFormat/>
    <w:uiPriority w:val="0"/>
    <w:rPr>
      <w:rFonts w:hint="default" w:ascii="Times New Roman" w:hAnsi="Times New Roman" w:cs="Times New Roman"/>
      <w:color w:val="606459"/>
      <w:sz w:val="30"/>
      <w:szCs w:val="30"/>
      <w:u w:val="none"/>
    </w:rPr>
  </w:style>
  <w:style w:type="character" w:customStyle="1" w:styleId="24">
    <w:name w:val="font111"/>
    <w:basedOn w:val="6"/>
    <w:qFormat/>
    <w:uiPriority w:val="0"/>
    <w:rPr>
      <w:rFonts w:hint="eastAsia" w:ascii="宋体" w:hAnsi="宋体" w:eastAsia="宋体" w:cs="宋体"/>
      <w:color w:val="111513"/>
      <w:sz w:val="30"/>
      <w:szCs w:val="30"/>
      <w:u w:val="none"/>
    </w:rPr>
  </w:style>
  <w:style w:type="character" w:customStyle="1" w:styleId="25">
    <w:name w:val="font122"/>
    <w:basedOn w:val="6"/>
    <w:qFormat/>
    <w:uiPriority w:val="0"/>
    <w:rPr>
      <w:rFonts w:hint="eastAsia" w:ascii="宋体" w:hAnsi="宋体" w:eastAsia="宋体" w:cs="宋体"/>
      <w:color w:val="1F2431"/>
      <w:sz w:val="28"/>
      <w:szCs w:val="28"/>
      <w:u w:val="none"/>
    </w:rPr>
  </w:style>
  <w:style w:type="character" w:customStyle="1" w:styleId="26">
    <w:name w:val="font12"/>
    <w:basedOn w:val="6"/>
    <w:qFormat/>
    <w:uiPriority w:val="0"/>
    <w:rPr>
      <w:rFonts w:hint="eastAsia" w:ascii="宋体" w:hAnsi="宋体" w:eastAsia="宋体" w:cs="宋体"/>
      <w:color w:val="111513"/>
      <w:sz w:val="26"/>
      <w:szCs w:val="26"/>
      <w:u w:val="none"/>
    </w:rPr>
  </w:style>
  <w:style w:type="character" w:customStyle="1" w:styleId="27">
    <w:name w:val="font151"/>
    <w:basedOn w:val="6"/>
    <w:qFormat/>
    <w:uiPriority w:val="0"/>
    <w:rPr>
      <w:rFonts w:hint="eastAsia" w:ascii="宋体" w:hAnsi="宋体" w:eastAsia="宋体" w:cs="宋体"/>
      <w:color w:val="BCBCBC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855</Characters>
  <Lines>0</Lines>
  <Paragraphs>0</Paragraphs>
  <TotalTime>3</TotalTime>
  <ScaleCrop>false</ScaleCrop>
  <LinksUpToDate>false</LinksUpToDate>
  <CharactersWithSpaces>873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2021-09-28T03:31:00Z</dcterms:created>
  <dc:creator>东西南北中</dc:creator>
  <cp:lastModifiedBy>东西南北中</cp:lastModifiedBy>
  <cp:lastPrinted>2021-09-28T03:36:00Z</cp:lastPrinted>
  <dcterms:modified xsi:type="dcterms:W3CDTF">2024-09-30T03:29:48Z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C0215AF040A2433CADA86702330080A4_13</vt:lpwstr>
  </property>
</Properties>
</file>