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1</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eastAsia="方正小标宋简体" w:asciiTheme="minorHAnsi" w:hAnsiTheme="minorHAnsi" w:cstheme="minorBidi"/>
          <w:sz w:val="36"/>
          <w:szCs w:val="36"/>
          <w:highlight w:val="none"/>
          <w:lang w:val="en-US" w:eastAsia="zh-CN"/>
        </w:rPr>
      </w:pPr>
      <w:r>
        <w:rPr>
          <w:rFonts w:hint="default" w:eastAsia="方正小标宋简体" w:asciiTheme="minorHAnsi" w:hAnsiTheme="minorHAnsi" w:cstheme="minorBidi"/>
          <w:sz w:val="36"/>
          <w:szCs w:val="36"/>
          <w:highlight w:val="none"/>
          <w:lang w:val="en-US" w:eastAsia="zh-CN"/>
        </w:rPr>
        <w:t>通过验收的柳州市科技计划项目公示表</w:t>
      </w:r>
    </w:p>
    <w:tbl>
      <w:tblPr>
        <w:tblStyle w:val="7"/>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637"/>
        <w:gridCol w:w="2200"/>
        <w:gridCol w:w="875"/>
        <w:gridCol w:w="1613"/>
        <w:gridCol w:w="1150"/>
        <w:gridCol w:w="101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序号</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合同编号</w:t>
            </w:r>
          </w:p>
        </w:tc>
        <w:tc>
          <w:tcPr>
            <w:tcW w:w="22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项目名称</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项目负责人</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承担单位</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验收机构</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拟定验收结论</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63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2020NBAB0804</w:t>
            </w:r>
          </w:p>
        </w:tc>
        <w:tc>
          <w:tcPr>
            <w:tcW w:w="22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基于人体红外热态学特征探讨静脉血栓栓塞症早期筛查模型的开发与构建</w:t>
            </w:r>
          </w:p>
        </w:tc>
        <w:tc>
          <w:tcPr>
            <w:tcW w:w="8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郭栋伟</w:t>
            </w:r>
          </w:p>
        </w:tc>
        <w:tc>
          <w:tcPr>
            <w:tcW w:w="161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柳州市中医医院</w:t>
            </w:r>
          </w:p>
        </w:tc>
        <w:tc>
          <w:tcPr>
            <w:tcW w:w="1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广西科技经济开发中心</w:t>
            </w:r>
          </w:p>
        </w:tc>
        <w:tc>
          <w:tcPr>
            <w:tcW w:w="101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2024年4月29日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63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2021CBC0132</w:t>
            </w:r>
          </w:p>
        </w:tc>
        <w:tc>
          <w:tcPr>
            <w:tcW w:w="22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壮医“经筋理论”指导下刃针结合肌肉能量技术治疗膝骨关节炎的规范化研究</w:t>
            </w:r>
          </w:p>
        </w:tc>
        <w:tc>
          <w:tcPr>
            <w:tcW w:w="8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杨学义</w:t>
            </w:r>
          </w:p>
        </w:tc>
        <w:tc>
          <w:tcPr>
            <w:tcW w:w="161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柳州市中医医院</w:t>
            </w:r>
          </w:p>
        </w:tc>
        <w:tc>
          <w:tcPr>
            <w:tcW w:w="1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广西科技经济开发中心</w:t>
            </w:r>
          </w:p>
        </w:tc>
        <w:tc>
          <w:tcPr>
            <w:tcW w:w="101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2024年4月29日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63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2021CBC0111</w:t>
            </w:r>
          </w:p>
        </w:tc>
        <w:tc>
          <w:tcPr>
            <w:tcW w:w="22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CalliSpheres载药微球TACE（DEB-TACE）与传统 TACE （cTACE）联合明胶海绵颗粒治疗BCLC-B期肝癌</w:t>
            </w:r>
          </w:p>
        </w:tc>
        <w:tc>
          <w:tcPr>
            <w:tcW w:w="8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陈俞宏</w:t>
            </w:r>
          </w:p>
        </w:tc>
        <w:tc>
          <w:tcPr>
            <w:tcW w:w="161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柳州市人民医院</w:t>
            </w:r>
          </w:p>
        </w:tc>
        <w:tc>
          <w:tcPr>
            <w:tcW w:w="1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广西科技经济开发中心</w:t>
            </w:r>
          </w:p>
        </w:tc>
        <w:tc>
          <w:tcPr>
            <w:tcW w:w="101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2024年7月9日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63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2020NBAB0832</w:t>
            </w:r>
          </w:p>
        </w:tc>
        <w:tc>
          <w:tcPr>
            <w:tcW w:w="22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β-arrestin2/NF-κB在糖尿病视网膜病变中的作用及机制研究</w:t>
            </w:r>
          </w:p>
        </w:tc>
        <w:tc>
          <w:tcPr>
            <w:tcW w:w="8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万小波</w:t>
            </w:r>
          </w:p>
        </w:tc>
        <w:tc>
          <w:tcPr>
            <w:tcW w:w="161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柳州市人民医院</w:t>
            </w:r>
          </w:p>
        </w:tc>
        <w:tc>
          <w:tcPr>
            <w:tcW w:w="1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柳州市科学技术情报研究所</w:t>
            </w:r>
          </w:p>
        </w:tc>
        <w:tc>
          <w:tcPr>
            <w:tcW w:w="101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default" w:ascii="Arial" w:hAnsi="Arial" w:eastAsia="宋体" w:cs="Arial"/>
                <w:i w:val="0"/>
                <w:color w:val="000000"/>
                <w:kern w:val="0"/>
                <w:sz w:val="20"/>
                <w:szCs w:val="20"/>
                <w:u w:val="none"/>
                <w:lang w:val="en-US" w:eastAsia="zh-CN" w:bidi="ar"/>
              </w:rPr>
              <w:t>2024年8月1日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63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2020NBAB0808</w:t>
            </w:r>
          </w:p>
        </w:tc>
        <w:tc>
          <w:tcPr>
            <w:tcW w:w="22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羟氯喹调控线粒体自噬对高尿酸介导的血管内皮细胞损伤的保护作用</w:t>
            </w:r>
          </w:p>
        </w:tc>
        <w:tc>
          <w:tcPr>
            <w:tcW w:w="8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吴刚</w:t>
            </w:r>
          </w:p>
        </w:tc>
        <w:tc>
          <w:tcPr>
            <w:tcW w:w="161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柳州市人民医院</w:t>
            </w:r>
          </w:p>
        </w:tc>
        <w:tc>
          <w:tcPr>
            <w:tcW w:w="1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柳州市科学技术情报研究所</w:t>
            </w:r>
          </w:p>
        </w:tc>
        <w:tc>
          <w:tcPr>
            <w:tcW w:w="101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default" w:ascii="Arial" w:hAnsi="Arial" w:eastAsia="宋体" w:cs="Arial"/>
                <w:i w:val="0"/>
                <w:color w:val="000000"/>
                <w:kern w:val="0"/>
                <w:sz w:val="20"/>
                <w:szCs w:val="20"/>
                <w:u w:val="none"/>
                <w:lang w:val="en-US" w:eastAsia="zh-CN" w:bidi="ar"/>
              </w:rPr>
              <w:t>2024年8月30日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63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2022DAA0101</w:t>
            </w:r>
          </w:p>
        </w:tc>
        <w:tc>
          <w:tcPr>
            <w:tcW w:w="22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冷链车车载空调新风系统开发及产业化</w:t>
            </w:r>
          </w:p>
        </w:tc>
        <w:tc>
          <w:tcPr>
            <w:tcW w:w="8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吕保樱</w:t>
            </w:r>
          </w:p>
        </w:tc>
        <w:tc>
          <w:tcPr>
            <w:tcW w:w="161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广西科技大学</w:t>
            </w:r>
            <w:r>
              <w:rPr>
                <w:rStyle w:val="12"/>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广西易德科技有限责任公司</w:t>
            </w:r>
          </w:p>
        </w:tc>
        <w:tc>
          <w:tcPr>
            <w:tcW w:w="1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广西科技经济开发中心</w:t>
            </w:r>
          </w:p>
        </w:tc>
        <w:tc>
          <w:tcPr>
            <w:tcW w:w="101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2024年7月9日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63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2022DAA0102</w:t>
            </w:r>
          </w:p>
        </w:tc>
        <w:tc>
          <w:tcPr>
            <w:tcW w:w="22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yellow"/>
                <w:u w:val="none"/>
                <w:lang w:val="en-US" w:eastAsia="zh-CN" w:bidi="ar"/>
              </w:rPr>
            </w:pPr>
            <w:r>
              <w:rPr>
                <w:rFonts w:hint="eastAsia" w:ascii="宋体" w:hAnsi="宋体" w:eastAsia="宋体" w:cs="宋体"/>
                <w:i w:val="0"/>
                <w:color w:val="000000"/>
                <w:kern w:val="0"/>
                <w:sz w:val="24"/>
                <w:szCs w:val="24"/>
                <w:u w:val="none"/>
                <w:lang w:val="en-US" w:eastAsia="zh-CN" w:bidi="ar"/>
              </w:rPr>
              <w:t>工程机械减振降噪智能声学超颖结构研发与应用示范</w:t>
            </w:r>
          </w:p>
        </w:tc>
        <w:tc>
          <w:tcPr>
            <w:tcW w:w="8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孙平</w:t>
            </w:r>
          </w:p>
        </w:tc>
        <w:tc>
          <w:tcPr>
            <w:tcW w:w="161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柳州职业技术学院</w:t>
            </w:r>
            <w:r>
              <w:rPr>
                <w:rStyle w:val="12"/>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西南交通大学</w:t>
            </w:r>
            <w:r>
              <w:rPr>
                <w:rStyle w:val="12"/>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柳州柳工挖掘机有限公司</w:t>
            </w:r>
          </w:p>
        </w:tc>
        <w:tc>
          <w:tcPr>
            <w:tcW w:w="1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广西科技经济开发中心</w:t>
            </w:r>
          </w:p>
        </w:tc>
        <w:tc>
          <w:tcPr>
            <w:tcW w:w="101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2024年8月30日</w:t>
            </w:r>
          </w:p>
        </w:tc>
      </w:tr>
    </w:tbl>
    <w:p>
      <w:bookmarkStart w:id="0" w:name="_GoBack"/>
      <w:bookmarkEnd w:id="0"/>
    </w:p>
    <w:sectPr>
      <w:footerReference r:id="rId3" w:type="default"/>
      <w:pgSz w:w="11906" w:h="16838"/>
      <w:pgMar w:top="2098" w:right="1417"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YjMzYTQ4MTFmOTBkZjlhM2YzMWRhMmUyNWNhZWUifQ=="/>
  </w:docVars>
  <w:rsids>
    <w:rsidRoot w:val="AF553F35"/>
    <w:rsid w:val="02A429BD"/>
    <w:rsid w:val="05A21435"/>
    <w:rsid w:val="0B3FB26A"/>
    <w:rsid w:val="0B711B46"/>
    <w:rsid w:val="0BAE1166"/>
    <w:rsid w:val="216FA847"/>
    <w:rsid w:val="28BDCFD4"/>
    <w:rsid w:val="2A9F38E6"/>
    <w:rsid w:val="2EFB04CB"/>
    <w:rsid w:val="37EF049A"/>
    <w:rsid w:val="3D151620"/>
    <w:rsid w:val="3E7F3331"/>
    <w:rsid w:val="3EFF2C68"/>
    <w:rsid w:val="3F5EC1E1"/>
    <w:rsid w:val="3F77C874"/>
    <w:rsid w:val="3FF9B586"/>
    <w:rsid w:val="44624857"/>
    <w:rsid w:val="4F5B8E73"/>
    <w:rsid w:val="55F7D943"/>
    <w:rsid w:val="57DFEA7F"/>
    <w:rsid w:val="589F23F0"/>
    <w:rsid w:val="597FBA04"/>
    <w:rsid w:val="5BFFC847"/>
    <w:rsid w:val="5D1D4B08"/>
    <w:rsid w:val="5DDF68C6"/>
    <w:rsid w:val="5EEFE909"/>
    <w:rsid w:val="5EFD41B2"/>
    <w:rsid w:val="5F3951ED"/>
    <w:rsid w:val="5FEC3A95"/>
    <w:rsid w:val="64370110"/>
    <w:rsid w:val="6AFD36E5"/>
    <w:rsid w:val="6D79D406"/>
    <w:rsid w:val="6DFFE3E1"/>
    <w:rsid w:val="6F75BC6D"/>
    <w:rsid w:val="6FBD3CD6"/>
    <w:rsid w:val="6FE22BC9"/>
    <w:rsid w:val="6FE91DE7"/>
    <w:rsid w:val="6FED4C18"/>
    <w:rsid w:val="6FF79496"/>
    <w:rsid w:val="712815B5"/>
    <w:rsid w:val="72A44E26"/>
    <w:rsid w:val="76206C56"/>
    <w:rsid w:val="77CE7F0B"/>
    <w:rsid w:val="77FB59C4"/>
    <w:rsid w:val="79DF7521"/>
    <w:rsid w:val="79EBB156"/>
    <w:rsid w:val="7AF79CCB"/>
    <w:rsid w:val="7BCB32F6"/>
    <w:rsid w:val="7BFABF8B"/>
    <w:rsid w:val="7BFFBE73"/>
    <w:rsid w:val="7C855A65"/>
    <w:rsid w:val="7CFFE009"/>
    <w:rsid w:val="7DFE6BC9"/>
    <w:rsid w:val="7DFEE1B7"/>
    <w:rsid w:val="7E9F0B0E"/>
    <w:rsid w:val="7EDE74E2"/>
    <w:rsid w:val="7EF4F1F9"/>
    <w:rsid w:val="7EFD3B28"/>
    <w:rsid w:val="7FB956F4"/>
    <w:rsid w:val="7FCFD18A"/>
    <w:rsid w:val="9DB74239"/>
    <w:rsid w:val="A7B62427"/>
    <w:rsid w:val="AF553F35"/>
    <w:rsid w:val="AFEFDB2A"/>
    <w:rsid w:val="B7FD0546"/>
    <w:rsid w:val="BBBF5A81"/>
    <w:rsid w:val="BEFBA66F"/>
    <w:rsid w:val="BF7B85CB"/>
    <w:rsid w:val="BF7B8B8F"/>
    <w:rsid w:val="BFB6A569"/>
    <w:rsid w:val="BFEBFB64"/>
    <w:rsid w:val="BFFF4D40"/>
    <w:rsid w:val="C7FF0C17"/>
    <w:rsid w:val="C9F5A9EE"/>
    <w:rsid w:val="CF7B3D2D"/>
    <w:rsid w:val="CF7EBA2E"/>
    <w:rsid w:val="D36F9806"/>
    <w:rsid w:val="D67F0223"/>
    <w:rsid w:val="D7EF30DC"/>
    <w:rsid w:val="DBEF8BC8"/>
    <w:rsid w:val="DDF716CA"/>
    <w:rsid w:val="DFD1C670"/>
    <w:rsid w:val="E7FA3985"/>
    <w:rsid w:val="E83740A4"/>
    <w:rsid w:val="E95D0177"/>
    <w:rsid w:val="EE75C5B6"/>
    <w:rsid w:val="EEFC8358"/>
    <w:rsid w:val="EFF97500"/>
    <w:rsid w:val="F7BBE3FE"/>
    <w:rsid w:val="F7F05D76"/>
    <w:rsid w:val="F7F68B76"/>
    <w:rsid w:val="F7FF3529"/>
    <w:rsid w:val="F9FEEDC8"/>
    <w:rsid w:val="FC71712A"/>
    <w:rsid w:val="FDFBF15E"/>
    <w:rsid w:val="FDFC02BA"/>
    <w:rsid w:val="FDFE2992"/>
    <w:rsid w:val="FE0B8074"/>
    <w:rsid w:val="FEA7FFC2"/>
    <w:rsid w:val="FEFF1EAA"/>
    <w:rsid w:val="FF2BB376"/>
    <w:rsid w:val="FF7744FA"/>
    <w:rsid w:val="FFAD2282"/>
    <w:rsid w:val="FFB5CE9A"/>
    <w:rsid w:val="FFBA1884"/>
    <w:rsid w:val="FFCB5A46"/>
    <w:rsid w:val="FFF12D00"/>
    <w:rsid w:val="FFF3D47F"/>
    <w:rsid w:val="FFF5202E"/>
    <w:rsid w:val="FFFE31B1"/>
    <w:rsid w:val="FFFED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20" w:lineRule="exact"/>
    </w:pPr>
    <w:rPr>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000000"/>
      <w:sz w:val="21"/>
      <w:szCs w:val="21"/>
      <w:u w:val="none"/>
    </w:rPr>
  </w:style>
  <w:style w:type="character" w:customStyle="1" w:styleId="10">
    <w:name w:val="font41"/>
    <w:basedOn w:val="8"/>
    <w:qFormat/>
    <w:uiPriority w:val="0"/>
    <w:rPr>
      <w:rFonts w:hint="eastAsia" w:ascii="仿宋_GB2312" w:eastAsia="仿宋_GB2312" w:cs="仿宋_GB2312"/>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4"/>
      <w:szCs w:val="24"/>
      <w:u w:val="none"/>
    </w:rPr>
  </w:style>
  <w:style w:type="character" w:customStyle="1" w:styleId="12">
    <w:name w:val="font0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3043</Words>
  <Characters>3716</Characters>
  <Lines>0</Lines>
  <Paragraphs>0</Paragraphs>
  <TotalTime>2</TotalTime>
  <ScaleCrop>false</ScaleCrop>
  <LinksUpToDate>false</LinksUpToDate>
  <CharactersWithSpaces>3844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2023-08-04T02:53:00Z</dcterms:created>
  <dc:creator>gxxc</dc:creator>
  <cp:lastModifiedBy>gxxc</cp:lastModifiedBy>
  <dcterms:modified xsi:type="dcterms:W3CDTF">2024-12-09T11:57:15Z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AD620BEB615A46898B6ACD17609F4A2D_12</vt:lpwstr>
  </property>
</Properties>
</file>