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</w:rPr>
      </w:pP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  <w:t>附件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</w:pPr>
    </w:p>
    <w:p>
      <w:pPr>
        <w:spacing w:line="480" w:lineRule="exact"/>
        <w:jc w:val="center"/>
        <w:rPr>
          <w:rFonts w:hint="default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</w:rPr>
      </w:pPr>
      <w:r>
        <w:rPr>
          <w:rFonts w:hint="eastAsia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  <w:lang w:eastAsia="zh-CN"/>
        </w:rPr>
        <w:t>柳州市</w:t>
      </w:r>
      <w:r>
        <w:rPr>
          <w:rFonts w:hint="default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</w:rPr>
        <w:t>202</w:t>
      </w:r>
      <w:r>
        <w:rPr>
          <w:rFonts w:hint="eastAsia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3</w:t>
      </w:r>
      <w:r>
        <w:rPr>
          <w:rFonts w:hint="default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</w:rPr>
        <w:t>年拟组建创新联合体名单</w:t>
      </w:r>
    </w:p>
    <w:p>
      <w:pPr>
        <w:spacing w:line="480" w:lineRule="exact"/>
        <w:jc w:val="center"/>
        <w:rPr>
          <w:rFonts w:hint="default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</w:rPr>
      </w:pPr>
    </w:p>
    <w:tbl>
      <w:tblPr>
        <w:tblStyle w:val="11"/>
        <w:tblW w:w="981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5"/>
        <w:gridCol w:w="2625"/>
        <w:gridCol w:w="48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23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sz w:val="28"/>
                <w:szCs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sz w:val="28"/>
                <w:szCs w:val="28"/>
              </w:rPr>
              <w:t>创新联合体名称</w:t>
            </w:r>
          </w:p>
        </w:tc>
        <w:tc>
          <w:tcPr>
            <w:tcW w:w="26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sz w:val="28"/>
                <w:szCs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sz w:val="28"/>
                <w:szCs w:val="28"/>
              </w:rPr>
              <w:t>牵头组建单位</w:t>
            </w:r>
          </w:p>
        </w:tc>
        <w:tc>
          <w:tcPr>
            <w:tcW w:w="483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sz w:val="28"/>
                <w:szCs w:val="28"/>
              </w:rPr>
            </w:pPr>
            <w:r>
              <w:rPr>
                <w:rFonts w:hint="eastAsia" w:ascii="黑体" w:hAnsi="黑体" w:eastAsia="黑体" w:cs="仿宋_GB2312"/>
                <w:bCs/>
                <w:color w:val="000000"/>
                <w:sz w:val="28"/>
                <w:szCs w:val="28"/>
              </w:rPr>
              <w:t>成员单位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55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Chars="0" w:firstLine="0" w:firstLineChars="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</w:rPr>
              <w:t>高性能、长寿命磷酸锰铁锂电池的开发及产业化创新联合体</w:t>
            </w:r>
          </w:p>
        </w:tc>
        <w:tc>
          <w:tcPr>
            <w:tcW w:w="2625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Chars="0" w:firstLine="0" w:firstLineChars="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</w:rPr>
              <w:t>柳州国轩电池有限公司</w:t>
            </w:r>
          </w:p>
        </w:tc>
        <w:tc>
          <w:tcPr>
            <w:tcW w:w="4830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Chars="0" w:firstLine="0" w:firstLineChars="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  <w:lang w:val="en-US" w:eastAsia="zh-CN"/>
              </w:rPr>
              <w:t>广西汽车研究院；东风柳州汽车有限公司；广西科技大学；桂林电子科技大学；柳州铁道职业技术学院；柳州市宏德激光科技有限公司；柳州市智能制造科技服务中心（柳州市自动化科学研究所）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55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Chars="0" w:firstLine="0" w:firstLineChars="0"/>
              <w:jc w:val="center"/>
              <w:rPr>
                <w:rFonts w:hint="default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</w:rPr>
            </w:pPr>
            <w:r>
              <w:rPr>
                <w:rFonts w:hint="default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</w:rPr>
              <w:t>汽车车身及轻量化零部件柔性智能制造技术创新联合体</w:t>
            </w:r>
          </w:p>
        </w:tc>
        <w:tc>
          <w:tcPr>
            <w:tcW w:w="2625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Chars="0" w:firstLine="0" w:firstLineChars="0"/>
              <w:jc w:val="center"/>
              <w:rPr>
                <w:rFonts w:hint="default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</w:rPr>
              <w:t>广西艾盛创制科技有限公司</w:t>
            </w:r>
          </w:p>
        </w:tc>
        <w:tc>
          <w:tcPr>
            <w:tcW w:w="4830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Chars="0" w:firstLine="0" w:firstLineChars="0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  <w:lang w:val="en-US" w:eastAsia="zh-CN"/>
              </w:rPr>
              <w:t>广西柳州银海铝业股份有限公司；柳州宏德激光科技有限公司；广西科技大学；广东焊威新能源设备有限公司；柳州铁道职业技术学院；柳州市钜嘉机械有限公司；柳州市回龙科技有限公司；柳州伟祺数控机械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55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Chars="0" w:firstLine="0" w:firstLineChars="0"/>
              <w:jc w:val="center"/>
              <w:rPr>
                <w:rFonts w:hint="default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</w:rPr>
            </w:pPr>
            <w:r>
              <w:rPr>
                <w:rFonts w:hint="default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</w:rPr>
              <w:t>柳州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  <w:lang w:eastAsia="zh-CN"/>
              </w:rPr>
              <w:t>预包装</w:t>
            </w:r>
            <w:r>
              <w:rPr>
                <w:rFonts w:hint="default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</w:rPr>
              <w:t>螺蛳粉产业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  <w:lang w:eastAsia="zh-CN"/>
              </w:rPr>
              <w:t>关键技术</w:t>
            </w:r>
            <w:r>
              <w:rPr>
                <w:rFonts w:hint="default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</w:rPr>
              <w:t>创新联合体</w:t>
            </w:r>
          </w:p>
        </w:tc>
        <w:tc>
          <w:tcPr>
            <w:tcW w:w="2625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Chars="0" w:firstLine="0" w:firstLineChars="0"/>
              <w:jc w:val="center"/>
              <w:rPr>
                <w:rFonts w:hint="default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</w:rPr>
              <w:t>广西螺霸王食品科技有限公司</w:t>
            </w:r>
          </w:p>
        </w:tc>
        <w:tc>
          <w:tcPr>
            <w:tcW w:w="4830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Chars="0" w:firstLine="0" w:firstLineChars="0"/>
              <w:jc w:val="center"/>
              <w:rPr>
                <w:rFonts w:hint="default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  <w:lang w:val="en-US" w:eastAsia="zh-CN"/>
              </w:rPr>
              <w:t>中国农业科学院农产品加工研究所；</w:t>
            </w:r>
            <w:r>
              <w:rPr>
                <w:rFonts w:hint="default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</w:rPr>
              <w:t>广西螺霸王农业科技有限公司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  <w:lang w:eastAsia="zh-CN"/>
              </w:rPr>
              <w:t>；</w:t>
            </w:r>
            <w:r>
              <w:rPr>
                <w:rFonts w:hint="default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  <w:lang w:val="en-US" w:eastAsia="zh-CN"/>
              </w:rPr>
              <w:t>广西瑞驰食品机械科技有限公司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highlight w:val="none"/>
                <w:lang w:val="en-US" w:eastAsia="zh-CN"/>
              </w:rPr>
              <w:t>；广西螺蛳山农业科技有限公司；柳州工学院；柳州市标准技术和知识产权研究中心；柳州市智能制造科技服务中心（柳州市自动化科学研究所）</w:t>
            </w:r>
          </w:p>
        </w:tc>
      </w:tr>
    </w:tbl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8C6B79D-D741-4F00-B199-65C3F7AD8D0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DD9BB73-AC78-486C-BB6F-F812A9CAC69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DD1E22C-9135-4738-987E-C3BC126F7E8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0513DF5-34B6-415B-AF7C-B86522C03DE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21BCBEC-D64A-488A-B067-85C1972028E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4F2A128-152C-4A38-B909-D23AAE2107DD}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64BFB6C5-FF5D-4E13-9CC1-8415F790EBD1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3AF8108B-B425-4160-BCB3-89B96FDA425D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zODNjMmNiMGMyYjE0ZDZmOGYwYTU1MjIwY2QzZjgifQ=="/>
  </w:docVars>
  <w:rsids>
    <w:rsidRoot w:val="00000000"/>
    <w:rsid w:val="0106740C"/>
    <w:rsid w:val="028D2E41"/>
    <w:rsid w:val="07030888"/>
    <w:rsid w:val="0A731EF6"/>
    <w:rsid w:val="0C0F6C10"/>
    <w:rsid w:val="10044498"/>
    <w:rsid w:val="116E14E8"/>
    <w:rsid w:val="125C11FB"/>
    <w:rsid w:val="14FC1DB0"/>
    <w:rsid w:val="16404074"/>
    <w:rsid w:val="20E21985"/>
    <w:rsid w:val="260E3822"/>
    <w:rsid w:val="291611BB"/>
    <w:rsid w:val="2FFFAFD5"/>
    <w:rsid w:val="329A3A1F"/>
    <w:rsid w:val="345E4B45"/>
    <w:rsid w:val="34DF2FE2"/>
    <w:rsid w:val="36E051F7"/>
    <w:rsid w:val="371A3C18"/>
    <w:rsid w:val="38261A66"/>
    <w:rsid w:val="3B4B7711"/>
    <w:rsid w:val="3CCA2666"/>
    <w:rsid w:val="41652233"/>
    <w:rsid w:val="43D63720"/>
    <w:rsid w:val="456E75F9"/>
    <w:rsid w:val="477C6B53"/>
    <w:rsid w:val="53723CD6"/>
    <w:rsid w:val="5A16353F"/>
    <w:rsid w:val="5A2015AF"/>
    <w:rsid w:val="5C4941D5"/>
    <w:rsid w:val="60A47BAA"/>
    <w:rsid w:val="61204AAD"/>
    <w:rsid w:val="67D3489C"/>
    <w:rsid w:val="6AEB15A8"/>
    <w:rsid w:val="6C5D0BC2"/>
    <w:rsid w:val="6E992A8E"/>
    <w:rsid w:val="72BD3087"/>
    <w:rsid w:val="75574608"/>
    <w:rsid w:val="771A3A94"/>
    <w:rsid w:val="7B3B6BDE"/>
    <w:rsid w:val="7B483CF3"/>
    <w:rsid w:val="7B802C44"/>
    <w:rsid w:val="7C2B0632"/>
    <w:rsid w:val="7E4E7822"/>
    <w:rsid w:val="F7BFABD8"/>
    <w:rsid w:val="FCFFC0AB"/>
    <w:rsid w:val="FEFBF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方正小标宋_GBK" w:hAnsi="Calibri" w:eastAsia="方正小标宋_GBK" w:cs="方正小标宋_GBK"/>
      <w:color w:val="000000"/>
      <w:sz w:val="24"/>
      <w:szCs w:val="24"/>
      <w:lang w:val="en-US" w:eastAsia="zh-CN" w:bidi="ar-SA"/>
    </w:rPr>
  </w:style>
  <w:style w:type="paragraph" w:styleId="4">
    <w:name w:val="Body Text"/>
    <w:basedOn w:val="1"/>
    <w:next w:val="5"/>
    <w:qFormat/>
    <w:uiPriority w:val="0"/>
    <w:pPr>
      <w:spacing w:after="120"/>
      <w:ind w:firstLine="518"/>
    </w:pPr>
    <w:rPr>
      <w:sz w:val="24"/>
    </w:rPr>
  </w:style>
  <w:style w:type="paragraph" w:styleId="5">
    <w:name w:val="Title"/>
    <w:basedOn w:val="1"/>
    <w:next w:val="1"/>
    <w:qFormat/>
    <w:uiPriority w:val="0"/>
    <w:pPr>
      <w:jc w:val="center"/>
      <w:outlineLvl w:val="0"/>
    </w:pPr>
    <w:rPr>
      <w:rFonts w:ascii="方正小标宋_GBK" w:hAnsi="方正小标宋_GBK" w:eastAsia="方正小标宋_GBK" w:cs="方正小标宋_GBK"/>
      <w:sz w:val="44"/>
      <w:szCs w:val="44"/>
    </w:r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682</Words>
  <Characters>742</Characters>
  <Lines>0</Lines>
  <Paragraphs>0</Paragraphs>
  <TotalTime>14</TotalTime>
  <ScaleCrop>false</ScaleCrop>
  <LinksUpToDate>false</LinksUpToDate>
  <CharactersWithSpaces>776</CharactersWithSpaces>
  <Application>WPS Office_11.8.2.7978_F1E327BC-269C-435d-A152-05C5408002CA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2020-12-09T17:19:00Z</dcterms:created>
  <dc:creator>Administrator</dc:creator>
  <cp:lastModifiedBy>L-Zer0</cp:lastModifiedBy>
  <cp:lastPrinted>2022-06-16T23:14:00Z</cp:lastPrinted>
  <dcterms:modified xsi:type="dcterms:W3CDTF">2023-10-18T00:26:26Z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2052-11.8.2.7978</vt:lpwstr>
  </property>
  <property fmtid="{D5CDD505-2E9C-101B-9397-08002B2CF9AE}" pid="3" name="ICV">
    <vt:lpwstr>3A70FC4F51714F9BB706FF252B75882E</vt:lpwstr>
  </property>
  <property fmtid="{D5CDD505-2E9C-101B-9397-08002B2CF9AE}" pid="4" name="KSOSaveFontToCloudKey">
    <vt:lpwstr>460474948_embed</vt:lpwstr>
  </property>
</Properties>
</file>