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2</w:t>
      </w:r>
    </w:p>
    <w:p>
      <w:pPr>
        <w:spacing w:line="600" w:lineRule="exact"/>
        <w:jc w:val="center"/>
        <w:rPr>
          <w:rFonts w:hint="eastAsia" w:eastAsia="方正小标宋简体"/>
          <w:sz w:val="44"/>
          <w:szCs w:val="44"/>
        </w:rPr>
      </w:pPr>
      <w:r>
        <w:rPr>
          <w:rFonts w:hint="eastAsia" w:eastAsia="方正小标宋简体"/>
          <w:sz w:val="44"/>
          <w:szCs w:val="44"/>
        </w:rPr>
        <w:t>不通过验收的柳州市科技计划项目公示表</w:t>
      </w:r>
    </w:p>
    <w:p>
      <w:pPr>
        <w:pStyle w:val="2"/>
        <w:rPr>
          <w:rFonts w:hint="eastAsia"/>
        </w:rPr>
      </w:pPr>
    </w:p>
    <w:tbl>
      <w:tblPr>
        <w:tblStyle w:val="5"/>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831"/>
        <w:gridCol w:w="1536"/>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项目名称</w:t>
            </w:r>
          </w:p>
        </w:tc>
        <w:tc>
          <w:tcPr>
            <w:tcW w:w="7563"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石墨烯在瘠薄农田的保水增肥关键技术研究与示范应用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合同编号</w:t>
            </w:r>
          </w:p>
        </w:tc>
        <w:tc>
          <w:tcPr>
            <w:tcW w:w="38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sz w:val="28"/>
                <w:szCs w:val="28"/>
              </w:rPr>
              <w:t>2020NACC0801</w:t>
            </w:r>
          </w:p>
        </w:tc>
        <w:tc>
          <w:tcPr>
            <w:tcW w:w="15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负责人</w:t>
            </w:r>
          </w:p>
        </w:tc>
        <w:tc>
          <w:tcPr>
            <w:tcW w:w="21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李</w:t>
            </w:r>
            <w:r>
              <w:rPr>
                <w:rFonts w:hint="eastAsia" w:ascii="宋体" w:hAnsi="宋体" w:eastAsia="宋体" w:cs="宋体"/>
                <w:sz w:val="28"/>
                <w:szCs w:val="28"/>
              </w:rPr>
              <w:t>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验收地点</w:t>
            </w:r>
          </w:p>
        </w:tc>
        <w:tc>
          <w:tcPr>
            <w:tcW w:w="38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鹿寨县鹿寨镇飞鹿大道279号</w:t>
            </w:r>
          </w:p>
        </w:tc>
        <w:tc>
          <w:tcPr>
            <w:tcW w:w="15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sz w:val="28"/>
                <w:szCs w:val="28"/>
              </w:rPr>
              <w:t>验收时间</w:t>
            </w:r>
          </w:p>
        </w:tc>
        <w:tc>
          <w:tcPr>
            <w:tcW w:w="21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20</w:t>
            </w:r>
            <w:r>
              <w:rPr>
                <w:rFonts w:hint="eastAsia" w:ascii="Times New Roman" w:hAnsi="Times New Roman" w:eastAsia="仿宋_GB2312"/>
                <w:color w:val="333333"/>
                <w:sz w:val="28"/>
                <w:szCs w:val="28"/>
              </w:rPr>
              <w:t>23</w:t>
            </w:r>
            <w:r>
              <w:rPr>
                <w:rFonts w:ascii="Times New Roman" w:hAnsi="Times New Roman" w:eastAsia="仿宋_GB2312"/>
                <w:color w:val="333333"/>
                <w:sz w:val="28"/>
                <w:szCs w:val="28"/>
              </w:rPr>
              <w:t>-</w:t>
            </w:r>
            <w:r>
              <w:rPr>
                <w:rFonts w:hint="eastAsia" w:ascii="Times New Roman" w:hAnsi="Times New Roman" w:eastAsia="仿宋_GB2312"/>
                <w:color w:val="333333"/>
                <w:sz w:val="28"/>
                <w:szCs w:val="28"/>
              </w:rPr>
              <w:t>8</w:t>
            </w:r>
            <w:r>
              <w:rPr>
                <w:rFonts w:ascii="Times New Roman" w:hAnsi="Times New Roman" w:eastAsia="仿宋_GB2312"/>
                <w:color w:val="333333"/>
                <w:sz w:val="28"/>
                <w:szCs w:val="28"/>
              </w:rPr>
              <w:t>-</w:t>
            </w:r>
            <w:r>
              <w:rPr>
                <w:rFonts w:hint="eastAsia" w:ascii="Times New Roman" w:hAnsi="Times New Roman" w:eastAsia="仿宋_GB2312"/>
                <w:color w:val="333333"/>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color w:val="333333"/>
                <w:sz w:val="28"/>
                <w:szCs w:val="28"/>
              </w:rPr>
            </w:pPr>
            <w:r>
              <w:rPr>
                <w:rFonts w:ascii="Times New Roman" w:hAnsi="Times New Roman" w:eastAsia="仿宋_GB2312"/>
                <w:color w:val="333333"/>
                <w:sz w:val="28"/>
                <w:szCs w:val="28"/>
              </w:rPr>
              <w:t>验收主持</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单位</w:t>
            </w:r>
          </w:p>
        </w:tc>
        <w:tc>
          <w:tcPr>
            <w:tcW w:w="38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柳州市科学技术情报研究所</w:t>
            </w:r>
          </w:p>
        </w:tc>
        <w:tc>
          <w:tcPr>
            <w:tcW w:w="15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sz w:val="28"/>
                <w:szCs w:val="28"/>
              </w:rPr>
              <w:t>验收结论</w:t>
            </w:r>
          </w:p>
        </w:tc>
        <w:tc>
          <w:tcPr>
            <w:tcW w:w="21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sz w:val="28"/>
                <w:szCs w:val="28"/>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完成单位</w:t>
            </w:r>
          </w:p>
        </w:tc>
        <w:tc>
          <w:tcPr>
            <w:tcW w:w="7563"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sz w:val="28"/>
                <w:szCs w:val="28"/>
              </w:rPr>
            </w:pPr>
            <w:r>
              <w:rPr>
                <w:rFonts w:hint="eastAsia" w:ascii="仿宋_GB2312" w:hAnsi="仿宋" w:eastAsia="仿宋_GB2312"/>
                <w:sz w:val="28"/>
                <w:szCs w:val="28"/>
              </w:rPr>
              <w:t>广西清鹿新材料科技有限责任公司、柳州紫荆技术转移中心有限公司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20" w:lineRule="exact"/>
              <w:jc w:val="center"/>
              <w:rPr>
                <w:rFonts w:ascii="Times New Roman" w:hAnsi="Times New Roman" w:eastAsia="仿宋_GB2312"/>
                <w:color w:val="333333"/>
                <w:sz w:val="28"/>
                <w:szCs w:val="28"/>
              </w:rPr>
            </w:pPr>
            <w:r>
              <w:rPr>
                <w:rFonts w:ascii="Times New Roman" w:hAnsi="Times New Roman" w:eastAsia="仿宋_GB2312"/>
                <w:color w:val="333333"/>
                <w:sz w:val="28"/>
                <w:szCs w:val="28"/>
              </w:rPr>
              <w:t>专</w:t>
            </w:r>
          </w:p>
          <w:p>
            <w:pPr>
              <w:pStyle w:val="4"/>
              <w:widowControl/>
              <w:spacing w:beforeAutospacing="0" w:afterAutospacing="0" w:line="520" w:lineRule="exact"/>
              <w:jc w:val="center"/>
              <w:rPr>
                <w:rFonts w:ascii="Times New Roman" w:hAnsi="Times New Roman" w:eastAsia="仿宋_GB2312"/>
                <w:color w:val="333333"/>
                <w:sz w:val="28"/>
                <w:szCs w:val="28"/>
              </w:rPr>
            </w:pPr>
          </w:p>
          <w:p>
            <w:pPr>
              <w:pStyle w:val="4"/>
              <w:widowControl/>
              <w:spacing w:beforeAutospacing="0" w:afterAutospacing="0" w:line="520" w:lineRule="exact"/>
              <w:jc w:val="center"/>
              <w:rPr>
                <w:rFonts w:ascii="Times New Roman" w:hAnsi="Times New Roman" w:eastAsia="仿宋_GB2312"/>
                <w:color w:val="333333"/>
                <w:sz w:val="28"/>
                <w:szCs w:val="28"/>
              </w:rPr>
            </w:pPr>
            <w:r>
              <w:rPr>
                <w:rFonts w:ascii="Times New Roman" w:hAnsi="Times New Roman" w:eastAsia="仿宋_GB2312"/>
                <w:color w:val="333333"/>
                <w:sz w:val="28"/>
                <w:szCs w:val="28"/>
              </w:rPr>
              <w:t>家</w:t>
            </w:r>
          </w:p>
          <w:p>
            <w:pPr>
              <w:pStyle w:val="4"/>
              <w:widowControl/>
              <w:spacing w:beforeAutospacing="0" w:afterAutospacing="0" w:line="520" w:lineRule="exact"/>
              <w:jc w:val="center"/>
              <w:rPr>
                <w:rFonts w:ascii="Times New Roman" w:hAnsi="Times New Roman" w:eastAsia="仿宋_GB2312"/>
                <w:color w:val="333333"/>
                <w:sz w:val="28"/>
                <w:szCs w:val="28"/>
              </w:rPr>
            </w:pP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验</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 </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收</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 </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意</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 </w:t>
            </w:r>
          </w:p>
          <w:p>
            <w:pPr>
              <w:pStyle w:val="4"/>
              <w:widowControl/>
              <w:spacing w:beforeAutospacing="0" w:afterAutospacing="0" w:line="520" w:lineRule="exact"/>
              <w:jc w:val="center"/>
              <w:rPr>
                <w:rFonts w:ascii="Times New Roman" w:hAnsi="Times New Roman" w:eastAsia="仿宋_GB2312"/>
                <w:sz w:val="28"/>
                <w:szCs w:val="28"/>
              </w:rPr>
            </w:pPr>
            <w:r>
              <w:rPr>
                <w:rFonts w:ascii="Times New Roman" w:hAnsi="Times New Roman" w:eastAsia="仿宋_GB2312"/>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2023年8月4日，受柳州市科学技术局的委托，根据《柳州市科技计划项目管理办法》（柳科规〔2020〕3号）、《柳州市科技计划项目结题管理办法》（柳科规〔2021〕1号）、《柳州市科技发展专项资金管理办法》（柳科规〔2022〕5号）有关规定，柳州市科学技术情报研究所组织成立专家组，在鹿寨县鹿寨镇飞鹿大道279号对广西清鹿新材料科技有限责任公司和柳州紫荆技术转移中心有限公司联合承担的“石墨烯在瘠薄农田的保水增肥关键技术研究与示范应用”课题（合同编号：2020NACC0801）以会议验收的方式进行再行复审。专家组基于项目承担单位提供的工作总结、技术总结、其他佐证材料及项目组对验收材料真实性的承诺，听取了项目完成情况汇报，认真审阅了相关材料，经质询、讨论，形成验收意见如下：</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1、项目承担单位提供的验收材料不齐全，基本符合验收要求。</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2、项目承担单位采用功能化石墨烯种植技术，开展了辣椒、苦麻菜、豌豆苗、柑橘、石斛等种植试验，但项目组实施田间实验及专家田间测产的相关佐证材料不全，未完成合同约定的考核指标。</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3、项目承担单位建设石墨烯改良旱改水瘠薄农田示范点、示范种植果园和示范种植药圃的佐证材料不全，未完成合同约定的考核指标。</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4、项目申请发明专利2项；发表中文核心期刊论文1篇，但与项目研究内容不相关。</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5、项目开展的农科技术知识培训3场；培养从事石墨烯制备、农业领域应用的工程师及相关技术人员1人。</w:t>
            </w:r>
          </w:p>
          <w:p>
            <w:pPr>
              <w:pStyle w:val="4"/>
              <w:widowControl/>
              <w:spacing w:beforeAutospacing="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6、项目科技经费40万元按时拨付到位，已使用40万元，结余0万元。在2021年4月财政经费拨付到位前入账的16.295815万元不符合科技经费管理相关规定。</w:t>
            </w:r>
          </w:p>
          <w:p>
            <w:pPr>
              <w:pStyle w:val="4"/>
              <w:widowControl/>
              <w:spacing w:beforeAutospacing="0" w:afterAutospacing="0" w:line="560" w:lineRule="exact"/>
              <w:ind w:firstLine="560" w:firstLineChars="200"/>
              <w:rPr>
                <w:rFonts w:ascii="Times New Roman" w:hAnsi="Times New Roman" w:eastAsia="仿宋_GB2312"/>
                <w:sz w:val="28"/>
                <w:szCs w:val="28"/>
              </w:rPr>
            </w:pPr>
            <w:r>
              <w:rPr>
                <w:rFonts w:hint="eastAsia" w:ascii="仿宋_GB2312" w:hAnsi="仿宋" w:eastAsia="仿宋_GB2312"/>
                <w:sz w:val="28"/>
                <w:szCs w:val="28"/>
              </w:rPr>
              <w:t>综上所述，项目未完成合同约定的主要考核指标，根据《柳州市科技计划项目结题管理办法》第二十六条第（一）款“在项目实施期限内完成项目合同约定的考核指标90%以上（含本数）”、第（二）款“拨付的科技经费已全部支出并合规使用”通过验收之规定，项目不符合通过验收的条件，专家组不同意通过验收。</w:t>
            </w:r>
          </w:p>
        </w:tc>
      </w:tr>
    </w:tbl>
    <w:p>
      <w:bookmarkStart w:id="0" w:name="_GoBack"/>
      <w:bookmarkEnd w:id="0"/>
    </w:p>
    <w:sectPr>
      <w:footerReference r:id="rId3" w:type="default"/>
      <w:pgSz w:w="11906" w:h="16838"/>
      <w:pgMar w:top="2098" w:right="1417"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ZTFiYWNjZmIwM2U0MDRjYWNmOGJhMmZiY2U3NjAifQ=="/>
  </w:docVars>
  <w:rsids>
    <w:rsidRoot w:val="AF553F35"/>
    <w:rsid w:val="0B711B46"/>
    <w:rsid w:val="216FA847"/>
    <w:rsid w:val="2EFB04CB"/>
    <w:rsid w:val="37EF049A"/>
    <w:rsid w:val="3E7F3331"/>
    <w:rsid w:val="3F77C874"/>
    <w:rsid w:val="3FF9B586"/>
    <w:rsid w:val="4F5B8E73"/>
    <w:rsid w:val="57DFEA7F"/>
    <w:rsid w:val="5EFD41B2"/>
    <w:rsid w:val="5FEC3A95"/>
    <w:rsid w:val="6D79D406"/>
    <w:rsid w:val="6DFFE3E1"/>
    <w:rsid w:val="6F75BC6D"/>
    <w:rsid w:val="6FBD3CD6"/>
    <w:rsid w:val="6FE22BC9"/>
    <w:rsid w:val="6FE91DE7"/>
    <w:rsid w:val="712815B5"/>
    <w:rsid w:val="79EBB156"/>
    <w:rsid w:val="7BFFBE73"/>
    <w:rsid w:val="7E9F0B0E"/>
    <w:rsid w:val="7EF4F1F9"/>
    <w:rsid w:val="7EFD3B28"/>
    <w:rsid w:val="7FCFD18A"/>
    <w:rsid w:val="AF553F35"/>
    <w:rsid w:val="AFEFDB2A"/>
    <w:rsid w:val="B7FD0546"/>
    <w:rsid w:val="BEFBA66F"/>
    <w:rsid w:val="BF7B85CB"/>
    <w:rsid w:val="CF7B3D2D"/>
    <w:rsid w:val="CF7EBA2E"/>
    <w:rsid w:val="DBEF8BC8"/>
    <w:rsid w:val="DFD1C670"/>
    <w:rsid w:val="E7FA3985"/>
    <w:rsid w:val="EE75C5B6"/>
    <w:rsid w:val="F7FE82D2"/>
    <w:rsid w:val="F7FF3529"/>
    <w:rsid w:val="FDFBF15E"/>
    <w:rsid w:val="FE0B8074"/>
    <w:rsid w:val="FFCB5A46"/>
    <w:rsid w:val="FFF1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4799</Words>
  <Characters>5704</Characters>
  <Lines>0</Lines>
  <Paragraphs>0</Paragraphs>
  <TotalTime>16</TotalTime>
  <ScaleCrop>false</ScaleCrop>
  <LinksUpToDate>false</LinksUpToDate>
  <CharactersWithSpaces>5854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2023-07-30T02:53:00Z</dcterms:created>
  <dc:creator>gxxc</dc:creator>
  <cp:lastModifiedBy>gxxc</cp:lastModifiedBy>
  <dcterms:modified xsi:type="dcterms:W3CDTF">2023-10-11T16:00:57Z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AD620BEB615A46898B6ACD17609F4A2D_12</vt:lpwstr>
  </property>
</Properties>
</file>