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80" w:lineRule="exact"/>
        <w:ind w:firstLine="0" w:firstLineChars="0"/>
        <w:jc w:val="left"/>
        <w:textAlignment w:val="auto"/>
        <w:rPr>
          <w:rFonts w:hint="eastAsia" w:ascii="黑体" w:hAnsi="黑体" w:eastAsia="黑体" w:cs="黑体"/>
          <w:snapToGrid w:val="0"/>
          <w:color w:val="000000" w:themeColor="text1"/>
          <w:kern w:val="0"/>
          <w:sz w:val="32"/>
          <w:szCs w:val="32"/>
          <w:lang w:eastAsia="zh-CN"/>
          <w14:textFill>
            <w14:solidFill>
              <w14:schemeClr w14:val="tx1"/>
            </w14:solidFill>
          </w14:textFill>
        </w:rPr>
      </w:pPr>
      <w:r>
        <w:rPr>
          <w:rFonts w:hint="eastAsia" w:ascii="黑体" w:hAnsi="黑体" w:eastAsia="黑体" w:cs="黑体"/>
          <w:snapToGrid w:val="0"/>
          <w:color w:val="000000" w:themeColor="text1"/>
          <w:kern w:val="0"/>
          <w:sz w:val="32"/>
          <w:szCs w:val="32"/>
          <w:lang w:eastAsia="zh-CN"/>
          <w14:textFill>
            <w14:solidFill>
              <w14:schemeClr w14:val="tx1"/>
            </w14:solidFill>
          </w14:textFill>
        </w:rPr>
        <w:t>附件</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柳州市</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创新联合体</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组</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建</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与运行</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管理</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000000" w:themeColor="text1"/>
          <w:sz w:val="44"/>
          <w:szCs w:val="44"/>
          <w:lang w:val="en-US"/>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实施细则（</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试行）</w:t>
      </w:r>
    </w:p>
    <w:p>
      <w:pPr>
        <w:widowControl/>
        <w:spacing w:line="580" w:lineRule="exact"/>
        <w:ind w:firstLine="640" w:firstLineChars="200"/>
        <w:jc w:val="left"/>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pPr>
    </w:p>
    <w:p>
      <w:pPr>
        <w:widowControl/>
        <w:spacing w:line="580" w:lineRule="exact"/>
        <w:ind w:firstLine="640" w:firstLineChars="200"/>
        <w:jc w:val="left"/>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为贯彻落实习近</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平总书记关于科技创新的重要论述，推动各类创新要素向企业集聚，建立健全以企业为主体、市场为导向、产学研深度融合的技术创新体系，</w:t>
      </w:r>
      <w:r>
        <w:rPr>
          <w:rFonts w:ascii="Times New Roman" w:hAnsi="Times New Roman" w:eastAsia="仿宋_GB2312" w:cs="Times New Roman"/>
          <w:b w:val="0"/>
          <w:i w:val="0"/>
          <w:caps w:val="0"/>
          <w:snapToGrid w:val="0"/>
          <w:color w:val="000000" w:themeColor="text1"/>
          <w:spacing w:val="0"/>
          <w:kern w:val="0"/>
          <w:sz w:val="32"/>
          <w:szCs w:val="32"/>
          <w:shd w:val="clear" w:color="auto" w:fill="auto"/>
          <w14:textFill>
            <w14:solidFill>
              <w14:schemeClr w14:val="tx1"/>
            </w14:solidFill>
          </w14:textFill>
        </w:rPr>
        <w:t>在科技自立自强上取得更大进展，催生更多新技术新产业，开辟经济发展的新领域新赛道，</w:t>
      </w:r>
      <w:r>
        <w:rPr>
          <w:rFonts w:ascii="Times New Roman" w:hAnsi="Times New Roman" w:eastAsia="仿宋_GB2312" w:cs="Times New Roman"/>
          <w:i w:val="0"/>
          <w:caps w:val="0"/>
          <w:snapToGrid w:val="0"/>
          <w:color w:val="000000" w:themeColor="text1"/>
          <w:spacing w:val="0"/>
          <w:kern w:val="0"/>
          <w:sz w:val="32"/>
          <w:szCs w:val="32"/>
          <w:shd w:val="clear" w:color="auto" w:fill="auto"/>
          <w:lang w:val="en-US" w:eastAsia="zh-CN" w:bidi="ar"/>
          <w14:textFill>
            <w14:solidFill>
              <w14:schemeClr w14:val="tx1"/>
            </w14:solidFill>
          </w14:textFill>
        </w:rPr>
        <w:t>在更高层次上参与国际合作与竞争，形成柳州科技创新发展新优势，</w:t>
      </w:r>
      <w:r>
        <w:rPr>
          <w:rFonts w:ascii="Times New Roman" w:hAnsi="Times New Roman" w:eastAsia="仿宋_GB2312" w:cs="Times New Roman"/>
          <w:b w:val="0"/>
          <w:i w:val="0"/>
          <w:caps w:val="0"/>
          <w:snapToGrid w:val="0"/>
          <w:color w:val="000000" w:themeColor="text1"/>
          <w:spacing w:val="0"/>
          <w:kern w:val="0"/>
          <w:sz w:val="32"/>
          <w:szCs w:val="32"/>
          <w:shd w:val="clear" w:color="auto" w:fill="auto"/>
          <w14:textFill>
            <w14:solidFill>
              <w14:schemeClr w14:val="tx1"/>
            </w14:solidFill>
          </w14:textFill>
        </w:rPr>
        <w:t>把科技的命脉牢牢掌握在自己手中</w:t>
      </w:r>
      <w:r>
        <w:rPr>
          <w:rFonts w:hint="eastAsia" w:ascii="Times New Roman" w:hAnsi="Times New Roman" w:eastAsia="仿宋_GB2312" w:cs="Times New Roman"/>
          <w:b w:val="0"/>
          <w:i w:val="0"/>
          <w:caps w:val="0"/>
          <w:snapToGrid w:val="0"/>
          <w:color w:val="000000" w:themeColor="text1"/>
          <w:spacing w:val="0"/>
          <w:kern w:val="0"/>
          <w:sz w:val="32"/>
          <w:szCs w:val="32"/>
          <w:shd w:val="clear" w:color="auto" w:fill="auto"/>
          <w:lang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结合</w:t>
      </w:r>
      <w:r>
        <w:rPr>
          <w:rFonts w:hint="eastAsia" w:ascii="Times New Roman" w:hAnsi="Times New Roman" w:eastAsia="仿宋_GB2312" w:cs="Times New Roman"/>
          <w:b w:val="0"/>
          <w:snapToGrid w:val="0"/>
          <w:color w:val="000000" w:themeColor="text1"/>
          <w:sz w:val="32"/>
          <w:szCs w:val="32"/>
          <w:lang w:eastAsia="zh-CN" w:bidi="ar-SA"/>
          <w14:textFill>
            <w14:solidFill>
              <w14:schemeClr w14:val="tx1"/>
            </w14:solidFill>
          </w14:textFill>
        </w:rPr>
        <w:t>《</w:t>
      </w:r>
      <w:r>
        <w:rPr>
          <w:rFonts w:hint="eastAsia" w:ascii="Times New Roman" w:hAnsi="Times New Roman" w:eastAsia="仿宋_GB2312" w:cs="Times New Roman"/>
          <w:b w:val="0"/>
          <w:i w:val="0"/>
          <w:caps w:val="0"/>
          <w:snapToGrid w:val="0"/>
          <w:color w:val="000000" w:themeColor="text1"/>
          <w:spacing w:val="0"/>
          <w:kern w:val="0"/>
          <w:sz w:val="32"/>
          <w:szCs w:val="32"/>
          <w:shd w:val="clear" w:color="auto" w:fill="auto"/>
          <w:lang w:bidi="ar-SA"/>
          <w14:textFill>
            <w14:solidFill>
              <w14:schemeClr w14:val="tx1"/>
            </w14:solidFill>
          </w14:textFill>
        </w:rPr>
        <w:t>广西壮族自治区科技创新条例</w:t>
      </w:r>
      <w:r>
        <w:rPr>
          <w:rFonts w:hint="eastAsia" w:ascii="Times New Roman" w:hAnsi="Times New Roman" w:eastAsia="仿宋_GB2312" w:cs="Times New Roman"/>
          <w:b w:val="0"/>
          <w:i w:val="0"/>
          <w:caps w:val="0"/>
          <w:snapToGrid w:val="0"/>
          <w:color w:val="000000" w:themeColor="text1"/>
          <w:spacing w:val="0"/>
          <w:kern w:val="0"/>
          <w:sz w:val="32"/>
          <w:szCs w:val="32"/>
          <w:shd w:val="clear" w:color="auto" w:fill="auto"/>
          <w:lang w:eastAsia="zh-CN" w:bidi="ar-SA"/>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《关于进一步深化科技体制改革推动科技创新促进广西高质量发展的若干措施》</w:t>
      </w:r>
      <w:r>
        <w:rPr>
          <w:rFonts w:hint="eastAsia" w:ascii="Times New Roman" w:hAnsi="Times New Roman" w:eastAsia="仿宋_GB2312" w:cs="Times New Roman"/>
          <w:b w:val="0"/>
          <w:i w:val="0"/>
          <w:caps w:val="0"/>
          <w:snapToGrid w:val="0"/>
          <w:color w:val="000000" w:themeColor="text1"/>
          <w:spacing w:val="0"/>
          <w:kern w:val="0"/>
          <w:sz w:val="32"/>
          <w:szCs w:val="32"/>
          <w:shd w:val="clear" w:color="auto" w:fill="auto"/>
          <w:lang w:eastAsia="zh-CN" w:bidi="ar-SA"/>
          <w14:textFill>
            <w14:solidFill>
              <w14:schemeClr w14:val="tx1"/>
            </w14:solidFill>
          </w14:textFill>
        </w:rPr>
        <w:t>《广西壮族自治区创新联合体建设管理工作方案》</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等文件精神，制定本</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实施细则</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000000" w:themeColor="text1"/>
          <w:sz w:val="32"/>
          <w14:textFill>
            <w14:solidFill>
              <w14:schemeClr w14:val="tx1"/>
            </w14:solidFill>
          </w14:textFill>
        </w:rPr>
      </w:pPr>
      <w:r>
        <w:rPr>
          <w:rFonts w:hint="eastAsia" w:ascii="黑体" w:hAnsi="黑体" w:eastAsia="黑体" w:cs="黑体"/>
          <w:color w:val="000000" w:themeColor="text1"/>
          <w:sz w:val="32"/>
          <w:lang w:eastAsia="zh-CN"/>
          <w14:textFill>
            <w14:solidFill>
              <w14:schemeClr w14:val="tx1"/>
            </w14:solidFill>
          </w14:textFill>
        </w:rPr>
        <w:t>一、</w:t>
      </w:r>
      <w:r>
        <w:rPr>
          <w:rFonts w:hint="eastAsia" w:ascii="黑体" w:hAnsi="黑体" w:eastAsia="黑体" w:cs="黑体"/>
          <w:color w:val="000000" w:themeColor="text1"/>
          <w:sz w:val="32"/>
          <w14:textFill>
            <w14:solidFill>
              <w14:schemeClr w14:val="tx1"/>
            </w14:solidFill>
          </w14:textFill>
        </w:rPr>
        <w:t>功能定位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创新联合体以解决制约产业发展的关键核心技术问题为目标，以承担重大科技项目为主要任务，以市场机制为纽带，以自愿为原则，采取自发组织的方式，由创新资源整合能力强的行业龙头骨干企业牵头，各成员单位分工合作，形成“核心层+紧密合作层+一般协作层”相互协作，产业链内行业上下游企业、高等学校、科研院所共同参与的体系化、任务型的创新合作组织和利益共同体。成员单位原则上不少于8个，且在</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柳州市</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内注册的比例不低于</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30%</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，成员单位中企业数量达30%以上。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黑体" w:hAnsi="黑体" w:eastAsia="黑体" w:cs="黑体"/>
          <w:color w:val="000000" w:themeColor="text1"/>
          <w:sz w:val="32"/>
          <w:lang w:eastAsia="zh-CN"/>
          <w14:textFill>
            <w14:solidFill>
              <w14:schemeClr w14:val="tx1"/>
            </w14:solidFill>
          </w14:textFill>
        </w:rPr>
        <w:t>二、</w:t>
      </w:r>
      <w:r>
        <w:rPr>
          <w:rFonts w:hint="eastAsia" w:ascii="黑体" w:hAnsi="黑体" w:eastAsia="黑体" w:cs="黑体"/>
          <w:color w:val="000000" w:themeColor="text1"/>
          <w:sz w:val="32"/>
          <w14:textFill>
            <w14:solidFill>
              <w14:schemeClr w14:val="tx1"/>
            </w14:solidFill>
          </w14:textFill>
        </w:rPr>
        <w:t>目标任务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到2025年，在我</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市</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优势产业、战略性新兴产业和未来产业领域，围绕制约产业发展的“卡脖子”技术组织攻关，组建</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一批市级</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创新联合体</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，为进一步培育为自治区创新联合体打下良好基础</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。优先在汽车、机械制造、冶金、</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智能家电、</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有色金属等优势产业，以及新一代信息技术、新材料、高端装备制造、新能源及智能汽车、节能环保、生物医药、新能源、数字创意、相关服务业和未来产业等九大战略性新兴产业，促进科技成果产业化规模化应用，带动创新链产业链融通发展，促进产业链转型升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黑体" w:hAnsi="黑体" w:eastAsia="黑体" w:cs="黑体"/>
          <w:color w:val="000000" w:themeColor="text1"/>
          <w:sz w:val="32"/>
          <w14:textFill>
            <w14:solidFill>
              <w14:schemeClr w14:val="tx1"/>
            </w14:solidFill>
          </w14:textFill>
        </w:rPr>
        <w:t>三、组建条件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sz w:val="32"/>
          <w14:textFill>
            <w14:solidFill>
              <w14:schemeClr w14:val="tx1"/>
            </w14:solidFill>
          </w14:textFill>
        </w:rPr>
        <w:t>（一）创新联合体由企业、高等学校、科研院所或其他组织机构等多个独立法人单位组成。</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企业应处于行业领</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先</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或骨干地位；高等学校、科研院所应在合作的技术领域具有前沿水平；技术研发、成果转移转化、检验检测、科技咨询、科技金融、科技服务等相关机构可参与创新联合体建设。</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仿宋_GB2312"/>
          <w:b/>
          <w:bCs/>
          <w:color w:val="000000" w:themeColor="text1"/>
          <w:sz w:val="32"/>
          <w14:textFill>
            <w14:solidFill>
              <w14:schemeClr w14:val="tx1"/>
            </w14:solidFill>
          </w14:textFill>
        </w:rPr>
      </w:pPr>
      <w:r>
        <w:rPr>
          <w:rFonts w:hint="eastAsia" w:ascii="楷体_GB2312" w:hAnsi="楷体_GB2312" w:eastAsia="楷体_GB2312" w:cs="楷体_GB2312"/>
          <w:b/>
          <w:bCs/>
          <w:color w:val="000000" w:themeColor="text1"/>
          <w:sz w:val="32"/>
          <w14:textFill>
            <w14:solidFill>
              <w14:schemeClr w14:val="tx1"/>
            </w14:solidFill>
          </w14:textFill>
        </w:rPr>
        <w:t>（二）创新联合体牵头单位应具备的条件：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 xml:space="preserve">1. </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享受柳州市</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研发费用加计扣除优惠政策的</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独立法人企业，具备较强的行业影响力，能够集聚产业链上下游企业、高等学校和科研院所等创新资源，支撑和引领产业发展，</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制造业</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年主营业务收入原则上应达到</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5</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亿元以上</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科技与信息服务业年主营业务收入原则上应达到1亿元以上</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2.</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研发实力</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较</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雄厚，有专职研发团队，专职研发人员原则上应达到</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20</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人以上，与高等学校、科研院所及科学家团队有良好的合作基础。建有</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市</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级及以上重点实验室、工程（技术）研究中心、技术创新中心、企业技术中心等创新平台。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3.</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创新型企业特征明显，有足够的前沿技术识别能力和较强的辐射带动作用，能够发现并抓住产业变革中的创新机会，支撑和引领产业发展，企业近三个会计年度（实际经营期不满三年的按实际经营时间计算）的研究开发费用总额占同期销售收入总额的比例原则上不低于</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3</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4.</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能够发起、组织高水平学术交流、为行业提供技术服务、国际合作、成果转移转化等活动，促进创新链产业链融合发展，提升全产业链专业化协作水平和产业集群整体创新能力。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5.</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原则上一个牵头单位仅限牵头组建一个创新联合体，以利于集中力量实现关键性突破。</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楷体_GB2312" w:hAnsi="楷体_GB2312" w:eastAsia="楷体_GB2312" w:cs="楷体_GB2312"/>
          <w:b/>
          <w:bCs/>
          <w:color w:val="000000" w:themeColor="text1"/>
          <w:sz w:val="32"/>
          <w14:textFill>
            <w14:solidFill>
              <w14:schemeClr w14:val="tx1"/>
            </w14:solidFill>
          </w14:textFill>
        </w:rPr>
        <w:t>（三）创新联合体成员单位应具备的条件：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1.</w:t>
      </w:r>
      <w:r>
        <w:rPr>
          <w:rFonts w:hint="eastAsia" w:ascii="Times New Roman" w:hAnsi="Times New Roman" w:eastAsia="仿宋_GB2312"/>
          <w:color w:val="000000" w:themeColor="text1"/>
          <w:sz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14:textFill>
            <w14:solidFill>
              <w14:schemeClr w14:val="tx1"/>
            </w14:solidFill>
          </w14:textFill>
        </w:rPr>
        <w:t>成员单位应与牵头企业在技术研发、成果转化、标准制定、国际合作、品牌建设等方面具备合作基础，并达成合作意愿。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2.</w:t>
      </w:r>
      <w:r>
        <w:rPr>
          <w:rFonts w:hint="eastAsia" w:ascii="Times New Roman" w:hAnsi="Times New Roman" w:eastAsia="仿宋_GB2312"/>
          <w:color w:val="000000" w:themeColor="text1"/>
          <w:sz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14:textFill>
            <w14:solidFill>
              <w14:schemeClr w14:val="tx1"/>
            </w14:solidFill>
          </w14:textFill>
        </w:rPr>
        <w:t>企业作为创新联合体成员单位的，应处于本产业链中，具备一定的研发和技术配套能力，能够与其他团队成员有效互补。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3.</w:t>
      </w:r>
      <w:r>
        <w:rPr>
          <w:rFonts w:hint="eastAsia" w:ascii="Times New Roman" w:hAnsi="Times New Roman" w:eastAsia="仿宋_GB2312"/>
          <w:color w:val="000000" w:themeColor="text1"/>
          <w:sz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14:textFill>
            <w14:solidFill>
              <w14:schemeClr w14:val="tx1"/>
            </w14:solidFill>
          </w14:textFill>
        </w:rPr>
        <w:t>高等学校、科研院所作为创新联合体成员单位的，应在相关学科专业领域内拥有创新能力较强的研究团队，具备良好的科研实验条件。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4.</w:t>
      </w:r>
      <w:r>
        <w:rPr>
          <w:rFonts w:hint="eastAsia" w:ascii="Times New Roman" w:hAnsi="Times New Roman" w:eastAsia="仿宋_GB2312"/>
          <w:color w:val="000000" w:themeColor="text1"/>
          <w:sz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14:textFill>
            <w14:solidFill>
              <w14:schemeClr w14:val="tx1"/>
            </w14:solidFill>
          </w14:textFill>
        </w:rPr>
        <w:t>技术研发、成果转移转化、检验检测、科技咨询、科技金融、科技服务等相关机构作为创新联合体成员单位的，应有相应的专业技术服务能力，能够对创新联合体建设起到助力作用。</w:t>
      </w:r>
    </w:p>
    <w:p>
      <w:pPr>
        <w:pStyle w:val="3"/>
        <w:keepNext w:val="0"/>
        <w:keepLines w:val="0"/>
        <w:pageBreakBefore w:val="0"/>
        <w:widowControl w:val="0"/>
        <w:kinsoku/>
        <w:wordWrap/>
        <w:overflowPunct/>
        <w:topLinePunct w:val="0"/>
        <w:autoSpaceDE/>
        <w:autoSpaceDN/>
        <w:bidi w:val="0"/>
        <w:adjustRightInd/>
        <w:snapToGrid/>
        <w:spacing w:line="580" w:lineRule="exact"/>
        <w:ind w:firstLine="64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（四）创新联合体应设立决策、咨询和执行等组织机构，建立有效的决策与执行机制。</w:t>
      </w:r>
      <w:r>
        <w:rPr>
          <w:rFonts w:hint="eastAsia" w:ascii="仿宋_GB2312" w:hAnsi="仿宋_GB2312" w:eastAsia="仿宋_GB2312" w:cs="仿宋_GB2312"/>
          <w:color w:val="000000" w:themeColor="text1"/>
          <w:sz w:val="32"/>
          <w:szCs w:val="32"/>
          <w14:textFill>
            <w14:solidFill>
              <w14:schemeClr w14:val="tx1"/>
            </w14:solidFill>
          </w14:textFill>
        </w:rPr>
        <w:t>创新联合体执行机构为常设机构，应配备必要的工作人员，负责开展日常工作。</w:t>
      </w:r>
    </w:p>
    <w:p>
      <w:pPr>
        <w:pStyle w:val="3"/>
        <w:keepNext w:val="0"/>
        <w:keepLines w:val="0"/>
        <w:pageBreakBefore w:val="0"/>
        <w:widowControl w:val="0"/>
        <w:kinsoku/>
        <w:wordWrap/>
        <w:overflowPunct/>
        <w:topLinePunct w:val="0"/>
        <w:autoSpaceDE/>
        <w:autoSpaceDN/>
        <w:bidi w:val="0"/>
        <w:adjustRightInd/>
        <w:snapToGrid/>
        <w:spacing w:line="580" w:lineRule="exact"/>
        <w:ind w:firstLine="64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（五）创新联合体应具有健全的经费管理制度。</w:t>
      </w:r>
      <w:r>
        <w:rPr>
          <w:rFonts w:hint="eastAsia" w:ascii="仿宋_GB2312" w:hAnsi="仿宋_GB2312" w:eastAsia="仿宋_GB2312" w:cs="仿宋_GB2312"/>
          <w:color w:val="000000" w:themeColor="text1"/>
          <w:sz w:val="32"/>
          <w:szCs w:val="32"/>
          <w14:textFill>
            <w14:solidFill>
              <w14:schemeClr w14:val="tx1"/>
            </w14:solidFill>
          </w14:textFill>
        </w:rPr>
        <w:t>对创新联合体经费要制定相应的管理办法，建立经费使用的内部监督机制。创新联合体可委托常设机构的依托单位管理经费，政府资助经费的使用要按照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柳州市科技发展专项资金管理办法</w:t>
      </w:r>
      <w:r>
        <w:rPr>
          <w:rFonts w:hint="eastAsia" w:ascii="仿宋_GB2312" w:hAnsi="仿宋_GB2312" w:eastAsia="仿宋_GB2312" w:cs="仿宋_GB2312"/>
          <w:color w:val="000000" w:themeColor="text1"/>
          <w:sz w:val="32"/>
          <w:szCs w:val="32"/>
          <w14:textFill>
            <w14:solidFill>
              <w14:schemeClr w14:val="tx1"/>
            </w14:solidFill>
          </w14:textFill>
        </w:rPr>
        <w:t>相关规定执行，并接受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科技等</w:t>
      </w:r>
      <w:r>
        <w:rPr>
          <w:rFonts w:hint="eastAsia" w:ascii="仿宋_GB2312" w:hAnsi="仿宋_GB2312" w:eastAsia="仿宋_GB2312" w:cs="仿宋_GB2312"/>
          <w:color w:val="000000" w:themeColor="text1"/>
          <w:sz w:val="32"/>
          <w:szCs w:val="32"/>
          <w14:textFill>
            <w14:solidFill>
              <w14:schemeClr w14:val="tx1"/>
            </w14:solidFill>
          </w14:textFill>
        </w:rPr>
        <w:t>有关部门的监督。</w:t>
      </w:r>
    </w:p>
    <w:p>
      <w:pPr>
        <w:pStyle w:val="3"/>
        <w:keepNext w:val="0"/>
        <w:keepLines w:val="0"/>
        <w:pageBreakBefore w:val="0"/>
        <w:widowControl w:val="0"/>
        <w:kinsoku/>
        <w:wordWrap/>
        <w:overflowPunct/>
        <w:topLinePunct w:val="0"/>
        <w:autoSpaceDE/>
        <w:autoSpaceDN/>
        <w:bidi w:val="0"/>
        <w:adjustRightInd/>
        <w:snapToGrid/>
        <w:spacing w:line="580" w:lineRule="exact"/>
        <w:ind w:firstLine="643"/>
        <w:jc w:val="both"/>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（六）对</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柳州市</w:t>
      </w:r>
      <w:r>
        <w:rPr>
          <w:rFonts w:hint="eastAsia" w:ascii="楷体_GB2312" w:hAnsi="楷体_GB2312" w:eastAsia="楷体_GB2312" w:cs="楷体_GB2312"/>
          <w:b/>
          <w:bCs/>
          <w:color w:val="000000" w:themeColor="text1"/>
          <w:sz w:val="32"/>
          <w:szCs w:val="32"/>
          <w14:textFill>
            <w14:solidFill>
              <w14:schemeClr w14:val="tx1"/>
            </w14:solidFill>
          </w14:textFill>
        </w:rPr>
        <w:t>党委、政府重点扶持或</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柳州市</w:t>
      </w:r>
      <w:r>
        <w:rPr>
          <w:rFonts w:hint="eastAsia" w:ascii="楷体_GB2312" w:hAnsi="楷体_GB2312" w:eastAsia="楷体_GB2312" w:cs="楷体_GB2312"/>
          <w:b/>
          <w:bCs/>
          <w:color w:val="000000" w:themeColor="text1"/>
          <w:sz w:val="32"/>
          <w:szCs w:val="32"/>
          <w14:textFill>
            <w14:solidFill>
              <w14:schemeClr w14:val="tx1"/>
            </w14:solidFill>
          </w14:textFill>
        </w:rPr>
        <w:t>产业发展急需的创新联合体，可以按照“一事一议”原则组织论证或建设。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000000" w:themeColor="text1"/>
          <w:sz w:val="32"/>
          <w14:textFill>
            <w14:solidFill>
              <w14:schemeClr w14:val="tx1"/>
            </w14:solidFill>
          </w14:textFill>
        </w:rPr>
      </w:pPr>
      <w:r>
        <w:rPr>
          <w:rFonts w:hint="eastAsia" w:ascii="黑体" w:hAnsi="黑体" w:eastAsia="黑体" w:cs="黑体"/>
          <w:color w:val="000000" w:themeColor="text1"/>
          <w:sz w:val="32"/>
          <w14:textFill>
            <w14:solidFill>
              <w14:schemeClr w14:val="tx1"/>
            </w14:solidFill>
          </w14:textFill>
        </w:rPr>
        <w:t>四、组建程序</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楷体_GB2312" w:hAnsi="楷体_GB2312" w:eastAsia="楷体_GB2312" w:cs="楷体_GB2312"/>
          <w:b/>
          <w:bCs/>
          <w:color w:val="000000" w:themeColor="text1"/>
          <w:sz w:val="32"/>
          <w14:textFill>
            <w14:solidFill>
              <w14:schemeClr w14:val="tx1"/>
            </w14:solidFill>
          </w14:textFill>
        </w:rPr>
        <w:t>（一）确定牵头单位。</w:t>
      </w:r>
      <w:r>
        <w:rPr>
          <w:rFonts w:hint="eastAsia" w:ascii="Times New Roman" w:hAnsi="Times New Roman" w:eastAsia="仿宋_GB2312"/>
          <w:color w:val="000000" w:themeColor="text1"/>
          <w:sz w:val="32"/>
          <w14:textFill>
            <w14:solidFill>
              <w14:schemeClr w14:val="tx1"/>
            </w14:solidFill>
          </w14:textFill>
        </w:rPr>
        <w:t>牵头单位为</w:t>
      </w:r>
      <w:r>
        <w:rPr>
          <w:rFonts w:hint="eastAsia" w:ascii="Times New Roman" w:hAnsi="Times New Roman" w:eastAsia="仿宋_GB2312"/>
          <w:color w:val="000000" w:themeColor="text1"/>
          <w:sz w:val="32"/>
          <w:lang w:eastAsia="zh-CN"/>
          <w14:textFill>
            <w14:solidFill>
              <w14:schemeClr w14:val="tx1"/>
            </w14:solidFill>
          </w14:textFill>
        </w:rPr>
        <w:t>柳州市</w:t>
      </w:r>
      <w:r>
        <w:rPr>
          <w:rFonts w:hint="eastAsia" w:ascii="Times New Roman" w:hAnsi="Times New Roman" w:eastAsia="仿宋_GB2312"/>
          <w:color w:val="000000" w:themeColor="text1"/>
          <w:sz w:val="32"/>
          <w14:textFill>
            <w14:solidFill>
              <w14:schemeClr w14:val="tx1"/>
            </w14:solidFill>
          </w14:textFill>
        </w:rPr>
        <w:t>内注册的1</w:t>
      </w:r>
      <w:r>
        <w:rPr>
          <w:rFonts w:hint="eastAsia" w:ascii="Times New Roman" w:hAnsi="Times New Roman" w:eastAsia="仿宋_GB2312"/>
          <w:color w:val="000000" w:themeColor="text1"/>
          <w:sz w:val="32"/>
          <w:lang w:eastAsia="zh-CN"/>
          <w14:textFill>
            <w14:solidFill>
              <w14:schemeClr w14:val="tx1"/>
            </w14:solidFill>
          </w14:textFill>
        </w:rPr>
        <w:t>—</w:t>
      </w:r>
      <w:r>
        <w:rPr>
          <w:rFonts w:hint="eastAsia" w:ascii="Times New Roman" w:hAnsi="Times New Roman" w:eastAsia="仿宋_GB2312"/>
          <w:color w:val="000000" w:themeColor="text1"/>
          <w:sz w:val="32"/>
          <w14:textFill>
            <w14:solidFill>
              <w14:schemeClr w14:val="tx1"/>
            </w14:solidFill>
          </w14:textFill>
        </w:rPr>
        <w:t>2家行业龙头骨干企业。由牵头单位发起，征求行业相关单位意愿，围绕产业创新需求初步达成合作意向。</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14:textFill>
            <w14:solidFill>
              <w14:schemeClr w14:val="tx1"/>
            </w14:solidFill>
          </w14:textFill>
        </w:rPr>
        <w:t>（二）签署联合共建协议。</w:t>
      </w:r>
      <w:r>
        <w:rPr>
          <w:rFonts w:hint="eastAsia" w:ascii="Times New Roman" w:hAnsi="Times New Roman" w:eastAsia="仿宋_GB2312"/>
          <w:color w:val="000000" w:themeColor="text1"/>
          <w:sz w:val="32"/>
          <w14:textFill>
            <w14:solidFill>
              <w14:schemeClr w14:val="tx1"/>
            </w14:solidFill>
          </w14:textFill>
        </w:rPr>
        <w:t>本着公平、自愿的原则，牵头单位与成员单位共同签署具有法律约束力的《创新联合体组建协议》。协议应明确技术创新目标、任务分工和各成员单位的责</w:t>
      </w:r>
      <w:r>
        <w:rPr>
          <w:rFonts w:hint="eastAsia" w:ascii="仿宋_GB2312" w:hAnsi="仿宋_GB2312" w:eastAsia="仿宋_GB2312" w:cs="仿宋_GB2312"/>
          <w:color w:val="000000" w:themeColor="text1"/>
          <w:sz w:val="32"/>
          <w:szCs w:val="32"/>
          <w14:textFill>
            <w14:solidFill>
              <w14:schemeClr w14:val="tx1"/>
            </w14:solidFill>
          </w14:textFill>
        </w:rPr>
        <w:t>任、权利与义务、科技成果及知识产权归属、技术开发成本承担及技术转让、许可、咨询和服务所产生的收益分配办法，约定违约责任追究方式及解决争议的方式，明确创新联合体解散时各成员单位的权责分配，保障成员的合法权益，形成定位清晰、优势互补、分工明确的协同创新机制。鼓励外国专家团队和科研院所加入创新联合体。联合共建协议必须由成员单位法定代表人共同签署并加盖各成员单位公章后生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（三）</w:t>
      </w:r>
      <w:r>
        <w:rPr>
          <w:rFonts w:hint="eastAsia" w:ascii="Times New Roman" w:hAnsi="Times New Roman" w:eastAsia="仿宋_GB2312"/>
          <w:b/>
          <w:bCs/>
          <w:color w:val="000000" w:themeColor="text1"/>
          <w:sz w:val="32"/>
          <w14:textFill>
            <w14:solidFill>
              <w14:schemeClr w14:val="tx1"/>
            </w14:solidFill>
          </w14:textFill>
        </w:rPr>
        <w:t>选聘首席专家。</w:t>
      </w:r>
      <w:r>
        <w:rPr>
          <w:rFonts w:hint="eastAsia" w:ascii="Times New Roman" w:hAnsi="Times New Roman" w:eastAsia="仿宋_GB2312"/>
          <w:color w:val="000000" w:themeColor="text1"/>
          <w:sz w:val="32"/>
          <w14:textFill>
            <w14:solidFill>
              <w14:schemeClr w14:val="tx1"/>
            </w14:solidFill>
          </w14:textFill>
        </w:rPr>
        <w:t>牵头单位应选聘学术造诣高，熟悉产业发展，具备团结协作和组织协调能力的首席专家，引领创新联合体发展。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14:textFill>
            <w14:solidFill>
              <w14:schemeClr w14:val="tx1"/>
            </w14:solidFill>
          </w14:textFill>
        </w:rPr>
        <w:t>四）</w:t>
      </w:r>
      <w:r>
        <w:rPr>
          <w:rFonts w:hint="eastAsia" w:ascii="仿宋_GB2312" w:hAnsi="仿宋_GB2312" w:eastAsia="仿宋_GB2312" w:cs="仿宋_GB2312"/>
          <w:b/>
          <w:bCs/>
          <w:color w:val="000000" w:themeColor="text1"/>
          <w:sz w:val="32"/>
          <w:szCs w:val="32"/>
          <w14:textFill>
            <w14:solidFill>
              <w14:schemeClr w14:val="tx1"/>
            </w14:solidFill>
          </w14:textFill>
        </w:rPr>
        <w:t>县区科技主管部门审核推荐。</w:t>
      </w:r>
      <w:r>
        <w:rPr>
          <w:rFonts w:hint="eastAsia" w:ascii="仿宋_GB2312" w:hAnsi="仿宋_GB2312" w:eastAsia="仿宋_GB2312" w:cs="仿宋_GB2312"/>
          <w:color w:val="000000" w:themeColor="text1"/>
          <w:sz w:val="32"/>
          <w:szCs w:val="32"/>
          <w14:textFill>
            <w14:solidFill>
              <w14:schemeClr w14:val="tx1"/>
            </w14:solidFill>
          </w14:textFill>
        </w:rPr>
        <w:t>牵头单位向单位注册地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b w:val="0"/>
          <w:bCs w:val="0"/>
          <w:color w:val="000000" w:themeColor="text1"/>
          <w:sz w:val="32"/>
          <w:szCs w:val="32"/>
          <w14:textFill>
            <w14:solidFill>
              <w14:schemeClr w14:val="tx1"/>
            </w14:solidFill>
          </w14:textFill>
        </w:rPr>
        <w:t>县区科技主管部门</w:t>
      </w:r>
      <w:r>
        <w:rPr>
          <w:rFonts w:hint="eastAsia" w:ascii="仿宋_GB2312" w:hAnsi="仿宋_GB2312" w:eastAsia="仿宋_GB2312" w:cs="仿宋_GB2312"/>
          <w:color w:val="000000" w:themeColor="text1"/>
          <w:sz w:val="32"/>
          <w:szCs w:val="32"/>
          <w14:textFill>
            <w14:solidFill>
              <w14:schemeClr w14:val="tx1"/>
            </w14:solidFill>
          </w14:textFill>
        </w:rPr>
        <w:t>提交《</w:t>
      </w:r>
      <w:r>
        <w:rPr>
          <w:rFonts w:hint="eastAsia" w:ascii="仿宋_GB2312" w:hAnsi="仿宋_GB2312" w:eastAsia="仿宋_GB2312" w:cs="仿宋_GB2312"/>
          <w:color w:val="000000" w:themeColor="text1"/>
          <w:sz w:val="32"/>
          <w:szCs w:val="32"/>
          <w:lang w:eastAsia="zh-CN"/>
          <w14:textFill>
            <w14:solidFill>
              <w14:schemeClr w14:val="tx1"/>
            </w14:solidFill>
          </w14:textFill>
        </w:rPr>
        <w:t>柳州市</w:t>
      </w:r>
      <w:r>
        <w:rPr>
          <w:rFonts w:hint="eastAsia" w:ascii="仿宋_GB2312" w:hAnsi="仿宋_GB2312" w:eastAsia="仿宋_GB2312" w:cs="仿宋_GB2312"/>
          <w:color w:val="000000" w:themeColor="text1"/>
          <w:sz w:val="32"/>
          <w:szCs w:val="32"/>
          <w14:textFill>
            <w14:solidFill>
              <w14:schemeClr w14:val="tx1"/>
            </w14:solidFill>
          </w14:textFill>
        </w:rPr>
        <w:t>创新联合体组建申请表》、《创新联合体组建协议》及其他相关材料，</w:t>
      </w:r>
      <w:r>
        <w:rPr>
          <w:rFonts w:hint="eastAsia" w:ascii="仿宋_GB2312" w:hAnsi="仿宋_GB2312" w:eastAsia="仿宋_GB2312" w:cs="仿宋_GB2312"/>
          <w:b w:val="0"/>
          <w:bCs w:val="0"/>
          <w:color w:val="000000" w:themeColor="text1"/>
          <w:sz w:val="32"/>
          <w:szCs w:val="32"/>
          <w14:textFill>
            <w14:solidFill>
              <w14:schemeClr w14:val="tx1"/>
            </w14:solidFill>
          </w14:textFill>
        </w:rPr>
        <w:t>县区科技主管部门</w:t>
      </w:r>
      <w:r>
        <w:rPr>
          <w:rFonts w:hint="eastAsia" w:ascii="仿宋_GB2312" w:hAnsi="仿宋_GB2312" w:eastAsia="仿宋_GB2312" w:cs="仿宋_GB2312"/>
          <w:color w:val="000000" w:themeColor="text1"/>
          <w:sz w:val="32"/>
          <w:szCs w:val="32"/>
          <w14:textFill>
            <w14:solidFill>
              <w14:schemeClr w14:val="tx1"/>
            </w14:solidFill>
          </w14:textFill>
        </w:rPr>
        <w:t>结合本地、本领域产业发展需求，对材料进行核实，并就创新联合体组建的必要性、可行性方面提出审核推荐意见。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14:textFill>
            <w14:solidFill>
              <w14:schemeClr w14:val="tx1"/>
            </w14:solidFill>
          </w14:textFill>
        </w:rPr>
        <w:t>（五）</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市科技局</w:t>
      </w:r>
      <w:r>
        <w:rPr>
          <w:rFonts w:hint="eastAsia" w:ascii="仿宋_GB2312" w:hAnsi="仿宋_GB2312" w:eastAsia="仿宋_GB2312" w:cs="仿宋_GB2312"/>
          <w:b/>
          <w:bCs/>
          <w:color w:val="000000" w:themeColor="text1"/>
          <w:sz w:val="32"/>
          <w:szCs w:val="32"/>
          <w14:textFill>
            <w14:solidFill>
              <w14:schemeClr w14:val="tx1"/>
            </w14:solidFill>
          </w14:textFill>
        </w:rPr>
        <w:t>核准。</w:t>
      </w:r>
      <w:r>
        <w:rPr>
          <w:rFonts w:hint="eastAsia" w:ascii="仿宋_GB2312" w:hAnsi="仿宋_GB2312" w:eastAsia="仿宋_GB2312" w:cs="仿宋_GB2312"/>
          <w:color w:val="000000" w:themeColor="text1"/>
          <w:sz w:val="32"/>
          <w:szCs w:val="32"/>
          <w:lang w:eastAsia="zh-CN"/>
          <w14:textFill>
            <w14:solidFill>
              <w14:schemeClr w14:val="tx1"/>
            </w14:solidFill>
          </w14:textFill>
        </w:rPr>
        <w:t>市科技局</w:t>
      </w:r>
      <w:r>
        <w:rPr>
          <w:rFonts w:hint="eastAsia" w:ascii="仿宋_GB2312" w:hAnsi="仿宋_GB2312" w:eastAsia="仿宋_GB2312" w:cs="仿宋_GB2312"/>
          <w:color w:val="000000" w:themeColor="text1"/>
          <w:sz w:val="32"/>
          <w:szCs w:val="32"/>
          <w14:textFill>
            <w14:solidFill>
              <w14:schemeClr w14:val="tx1"/>
            </w14:solidFill>
          </w14:textFill>
        </w:rPr>
        <w:t>结合各</w:t>
      </w:r>
      <w:r>
        <w:rPr>
          <w:rFonts w:hint="eastAsia" w:ascii="仿宋_GB2312" w:hAnsi="仿宋_GB2312" w:eastAsia="仿宋_GB2312" w:cs="仿宋_GB2312"/>
          <w:b w:val="0"/>
          <w:bCs w:val="0"/>
          <w:color w:val="000000" w:themeColor="text1"/>
          <w:sz w:val="32"/>
          <w:szCs w:val="32"/>
          <w14:textFill>
            <w14:solidFill>
              <w14:schemeClr w14:val="tx1"/>
            </w14:solidFill>
          </w14:textFill>
        </w:rPr>
        <w:t>县区科技主管部门</w:t>
      </w:r>
      <w:r>
        <w:rPr>
          <w:rFonts w:hint="eastAsia" w:ascii="仿宋_GB2312" w:hAnsi="仿宋_GB2312" w:eastAsia="仿宋_GB2312" w:cs="仿宋_GB2312"/>
          <w:color w:val="000000" w:themeColor="text1"/>
          <w:sz w:val="32"/>
          <w:szCs w:val="32"/>
          <w14:textFill>
            <w14:solidFill>
              <w14:schemeClr w14:val="tx1"/>
            </w14:solidFill>
          </w14:textFill>
        </w:rPr>
        <w:t>审核推荐意见，进一步核准并对同意组建的创新联合体进行批复，该批复的有效期为五年。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000000" w:themeColor="text1"/>
          <w:sz w:val="32"/>
          <w14:textFill>
            <w14:solidFill>
              <w14:schemeClr w14:val="tx1"/>
            </w14:solidFill>
          </w14:textFill>
        </w:rPr>
      </w:pPr>
      <w:r>
        <w:rPr>
          <w:rFonts w:hint="eastAsia" w:ascii="黑体" w:hAnsi="黑体" w:eastAsia="黑体" w:cs="黑体"/>
          <w:color w:val="000000" w:themeColor="text1"/>
          <w:sz w:val="32"/>
          <w14:textFill>
            <w14:solidFill>
              <w14:schemeClr w14:val="tx1"/>
            </w14:solidFill>
          </w14:textFill>
        </w:rPr>
        <w:t>五、创新联合体主要工作任务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宋体" w:hAnsi="仿宋_GB2312" w:eastAsia="仿宋_GB2312" w:cs="仿宋_GB2312"/>
          <w:snapToGrid w:val="0"/>
          <w:color w:val="000000" w:themeColor="text1"/>
          <w:kern w:val="0"/>
          <w:sz w:val="32"/>
          <w:szCs w:val="32"/>
          <w14:textFill>
            <w14:solidFill>
              <w14:schemeClr w14:val="tx1"/>
            </w14:solidFill>
          </w14:textFill>
        </w:rPr>
      </w:pPr>
      <w:r>
        <w:rPr>
          <w:rFonts w:hint="eastAsia" w:ascii="楷体_GB2312" w:hAnsi="楷体_GB2312" w:eastAsia="楷体_GB2312" w:cs="楷体_GB2312"/>
          <w:b/>
          <w:bCs/>
          <w:snapToGrid w:val="0"/>
          <w:color w:val="000000" w:themeColor="text1"/>
          <w:kern w:val="0"/>
          <w:sz w:val="32"/>
          <w:szCs w:val="32"/>
          <w14:textFill>
            <w14:solidFill>
              <w14:schemeClr w14:val="tx1"/>
            </w14:solidFill>
          </w14:textFill>
        </w:rPr>
        <w:t>（一）开展联合攻关和技术研发。</w:t>
      </w:r>
      <w:r>
        <w:rPr>
          <w:rFonts w:hint="eastAsia" w:ascii="宋体" w:hAnsi="仿宋_GB2312" w:eastAsia="仿宋_GB2312" w:cs="仿宋_GB2312"/>
          <w:snapToGrid w:val="0"/>
          <w:color w:val="000000" w:themeColor="text1"/>
          <w:kern w:val="0"/>
          <w:sz w:val="32"/>
          <w:szCs w:val="32"/>
          <w14:textFill>
            <w14:solidFill>
              <w14:schemeClr w14:val="tx1"/>
            </w14:solidFill>
          </w14:textFill>
        </w:rPr>
        <w:t>凝练本产业领域的关键核心技术攻关清单，为政府决策作参考，主动承担</w:t>
      </w:r>
      <w:r>
        <w:rPr>
          <w:rFonts w:hint="eastAsia" w:ascii="宋体" w:hAnsi="仿宋_GB2312" w:eastAsia="仿宋_GB2312" w:cs="仿宋_GB2312"/>
          <w:snapToGrid w:val="0"/>
          <w:color w:val="000000" w:themeColor="text1"/>
          <w:kern w:val="0"/>
          <w:sz w:val="32"/>
          <w:szCs w:val="32"/>
          <w:lang w:eastAsia="zh-CN"/>
          <w14:textFill>
            <w14:solidFill>
              <w14:schemeClr w14:val="tx1"/>
            </w14:solidFill>
          </w14:textFill>
        </w:rPr>
        <w:t>市级</w:t>
      </w:r>
      <w:r>
        <w:rPr>
          <w:rFonts w:hint="eastAsia" w:ascii="宋体" w:hAnsi="仿宋_GB2312" w:eastAsia="仿宋_GB2312" w:cs="仿宋_GB2312"/>
          <w:snapToGrid w:val="0"/>
          <w:color w:val="000000" w:themeColor="text1"/>
          <w:kern w:val="0"/>
          <w:sz w:val="32"/>
          <w:szCs w:val="32"/>
          <w14:textFill>
            <w14:solidFill>
              <w14:schemeClr w14:val="tx1"/>
            </w14:solidFill>
          </w14:textFill>
        </w:rPr>
        <w:t>科技项目，积极组织实施创新联合体内部科研项目，攻克制约产业发展技术难题，推动产业转型升级。</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宋体" w:hAnsi="仿宋_GB2312" w:eastAsia="仿宋_GB2312" w:cs="仿宋_GB2312"/>
          <w:snapToGrid w:val="0"/>
          <w:color w:val="000000" w:themeColor="text1"/>
          <w:kern w:val="0"/>
          <w:sz w:val="32"/>
          <w:szCs w:val="32"/>
          <w14:textFill>
            <w14:solidFill>
              <w14:schemeClr w14:val="tx1"/>
            </w14:solidFill>
          </w14:textFill>
        </w:rPr>
      </w:pPr>
      <w:r>
        <w:rPr>
          <w:rFonts w:hint="eastAsia" w:ascii="楷体_GB2312" w:hAnsi="楷体_GB2312" w:eastAsia="楷体_GB2312" w:cs="楷体_GB2312"/>
          <w:b/>
          <w:bCs/>
          <w:snapToGrid w:val="0"/>
          <w:color w:val="000000" w:themeColor="text1"/>
          <w:kern w:val="0"/>
          <w:sz w:val="32"/>
          <w:szCs w:val="32"/>
          <w14:textFill>
            <w14:solidFill>
              <w14:schemeClr w14:val="tx1"/>
            </w14:solidFill>
          </w14:textFill>
        </w:rPr>
        <w:t>（二）建设公共技术服务平台。</w:t>
      </w:r>
      <w:r>
        <w:rPr>
          <w:rFonts w:hint="eastAsia" w:ascii="宋体" w:hAnsi="仿宋_GB2312" w:eastAsia="仿宋_GB2312" w:cs="仿宋_GB2312"/>
          <w:snapToGrid w:val="0"/>
          <w:color w:val="000000" w:themeColor="text1"/>
          <w:kern w:val="0"/>
          <w:sz w:val="32"/>
          <w:szCs w:val="32"/>
          <w14:textFill>
            <w14:solidFill>
              <w14:schemeClr w14:val="tx1"/>
            </w14:solidFill>
          </w14:textFill>
        </w:rPr>
        <w:t>协调创新联合体内各方科技资源，共同建设技术研发、检验检测、技术咨询、技术培训等技术服务平台，为成员单位提供高质量专业服务，实现创新资源的共享和有效利用。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Ansi="仿宋_GB2312"/>
          <w:snapToGrid w:val="0"/>
          <w:color w:val="000000" w:themeColor="text1"/>
          <w:sz w:val="32"/>
          <w14:textFill>
            <w14:solidFill>
              <w14:schemeClr w14:val="tx1"/>
            </w14:solidFill>
          </w14:textFill>
        </w:rPr>
      </w:pPr>
      <w:r>
        <w:rPr>
          <w:rFonts w:hint="eastAsia" w:ascii="楷体_GB2312" w:hAnsi="楷体_GB2312" w:eastAsia="楷体_GB2312" w:cs="楷体_GB2312"/>
          <w:b/>
          <w:bCs/>
          <w:snapToGrid w:val="0"/>
          <w:color w:val="000000" w:themeColor="text1"/>
          <w:kern w:val="0"/>
          <w:sz w:val="32"/>
          <w:szCs w:val="32"/>
          <w14:textFill>
            <w14:solidFill>
              <w14:schemeClr w14:val="tx1"/>
            </w14:solidFill>
          </w14:textFill>
        </w:rPr>
        <w:t>（三）服务区域协同发展。</w:t>
      </w:r>
      <w:r>
        <w:rPr>
          <w:rFonts w:hint="eastAsia" w:ascii="宋体" w:hAnsi="仿宋_GB2312" w:eastAsia="仿宋_GB2312" w:cs="仿宋_GB2312"/>
          <w:snapToGrid w:val="0"/>
          <w:color w:val="000000" w:themeColor="text1"/>
          <w:kern w:val="0"/>
          <w:sz w:val="32"/>
          <w:szCs w:val="32"/>
          <w14:textFill>
            <w14:solidFill>
              <w14:schemeClr w14:val="tx1"/>
            </w14:solidFill>
          </w14:textFill>
        </w:rPr>
        <w:t>推动成员单位对接</w:t>
      </w:r>
      <w:r>
        <w:rPr>
          <w:rFonts w:hint="eastAsia" w:ascii="宋体" w:hAnsi="仿宋_GB2312" w:eastAsia="仿宋_GB2312" w:cs="仿宋_GB2312"/>
          <w:snapToGrid w:val="0"/>
          <w:color w:val="000000" w:themeColor="text1"/>
          <w:kern w:val="0"/>
          <w:sz w:val="32"/>
          <w:szCs w:val="32"/>
          <w:lang w:eastAsia="zh-CN"/>
          <w14:textFill>
            <w14:solidFill>
              <w14:schemeClr w14:val="tx1"/>
            </w14:solidFill>
          </w14:textFill>
        </w:rPr>
        <w:t>行业领先</w:t>
      </w:r>
      <w:r>
        <w:rPr>
          <w:rFonts w:hint="eastAsia" w:ascii="宋体" w:hAnsi="仿宋_GB2312" w:eastAsia="仿宋_GB2312" w:cs="仿宋_GB2312"/>
          <w:snapToGrid w:val="0"/>
          <w:color w:val="000000" w:themeColor="text1"/>
          <w:kern w:val="0"/>
          <w:sz w:val="32"/>
          <w:szCs w:val="32"/>
          <w14:textFill>
            <w14:solidFill>
              <w14:schemeClr w14:val="tx1"/>
            </w14:solidFill>
          </w14:textFill>
        </w:rPr>
        <w:t>企业、</w:t>
      </w:r>
      <w:r>
        <w:rPr>
          <w:rFonts w:hint="eastAsia" w:ascii="宋体" w:hAnsi="仿宋_GB2312" w:eastAsia="仿宋_GB2312" w:cs="仿宋_GB2312"/>
          <w:snapToGrid w:val="0"/>
          <w:color w:val="000000" w:themeColor="text1"/>
          <w:kern w:val="0"/>
          <w:sz w:val="32"/>
          <w:szCs w:val="32"/>
          <w:lang w:eastAsia="zh-CN"/>
          <w14:textFill>
            <w14:solidFill>
              <w14:schemeClr w14:val="tx1"/>
            </w14:solidFill>
          </w14:textFill>
        </w:rPr>
        <w:t>国内各</w:t>
      </w:r>
      <w:r>
        <w:rPr>
          <w:rFonts w:hint="eastAsia" w:ascii="宋体" w:hAnsi="仿宋_GB2312" w:eastAsia="仿宋_GB2312" w:cs="仿宋_GB2312"/>
          <w:snapToGrid w:val="0"/>
          <w:color w:val="000000" w:themeColor="text1"/>
          <w:kern w:val="0"/>
          <w:sz w:val="32"/>
          <w:szCs w:val="32"/>
          <w14:textFill>
            <w14:solidFill>
              <w14:schemeClr w14:val="tx1"/>
            </w14:solidFill>
          </w14:textFill>
        </w:rPr>
        <w:t>高等学校、科研院所等创新资源，开展多种形式的合作，助推区域内产业链和创新链深度融合，增强区域创新发展能力。</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宋体" w:hAnsi="仿宋_GB2312" w:eastAsia="仿宋_GB2312" w:cs="仿宋_GB2312"/>
          <w:snapToGrid w:val="0"/>
          <w:color w:val="000000" w:themeColor="text1"/>
          <w:kern w:val="0"/>
          <w:sz w:val="32"/>
          <w:szCs w:val="32"/>
          <w14:textFill>
            <w14:solidFill>
              <w14:schemeClr w14:val="tx1"/>
            </w14:solidFill>
          </w14:textFill>
        </w:rPr>
      </w:pPr>
      <w:r>
        <w:rPr>
          <w:rFonts w:hint="eastAsia" w:ascii="楷体_GB2312" w:hAnsi="楷体_GB2312" w:eastAsia="楷体_GB2312" w:cs="楷体_GB2312"/>
          <w:b/>
          <w:bCs/>
          <w:snapToGrid w:val="0"/>
          <w:color w:val="000000" w:themeColor="text1"/>
          <w:kern w:val="0"/>
          <w:sz w:val="32"/>
          <w:szCs w:val="32"/>
          <w14:textFill>
            <w14:solidFill>
              <w14:schemeClr w14:val="tx1"/>
            </w14:solidFill>
          </w14:textFill>
        </w:rPr>
        <w:t>（四）促进科技成果转移转化。</w:t>
      </w:r>
      <w:r>
        <w:rPr>
          <w:rFonts w:hint="eastAsia" w:ascii="宋体" w:hAnsi="仿宋_GB2312" w:eastAsia="仿宋_GB2312" w:cs="仿宋_GB2312"/>
          <w:snapToGrid w:val="0"/>
          <w:color w:val="000000" w:themeColor="text1"/>
          <w:kern w:val="0"/>
          <w:sz w:val="32"/>
          <w:szCs w:val="32"/>
          <w14:textFill>
            <w14:solidFill>
              <w14:schemeClr w14:val="tx1"/>
            </w14:solidFill>
          </w14:textFill>
        </w:rPr>
        <w:t>引导创新联合体内企业、高等学校、科研院所等创新主体加强互动，积极开展示范应用，推动重要科技成果转移扩散，带动产业整体技术水平提升。</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宋体" w:hAnsi="仿宋_GB2312" w:eastAsia="仿宋_GB2312" w:cs="仿宋_GB2312"/>
          <w:snapToGrid w:val="0"/>
          <w:color w:val="000000" w:themeColor="text1"/>
          <w:kern w:val="0"/>
          <w:sz w:val="32"/>
          <w:szCs w:val="32"/>
          <w14:textFill>
            <w14:solidFill>
              <w14:schemeClr w14:val="tx1"/>
            </w14:solidFill>
          </w14:textFill>
        </w:rPr>
      </w:pPr>
      <w:r>
        <w:rPr>
          <w:rFonts w:hint="eastAsia" w:ascii="楷体_GB2312" w:hAnsi="楷体_GB2312" w:eastAsia="楷体_GB2312" w:cs="楷体_GB2312"/>
          <w:b/>
          <w:bCs/>
          <w:snapToGrid w:val="0"/>
          <w:color w:val="000000" w:themeColor="text1"/>
          <w:kern w:val="0"/>
          <w:sz w:val="32"/>
          <w:szCs w:val="32"/>
          <w14:textFill>
            <w14:solidFill>
              <w14:schemeClr w14:val="tx1"/>
            </w14:solidFill>
          </w14:textFill>
        </w:rPr>
        <w:t>（五）</w:t>
      </w:r>
      <w:r>
        <w:rPr>
          <w:rFonts w:hint="eastAsia" w:ascii="楷体_GB2312" w:hAnsi="楷体_GB2312" w:eastAsia="楷体_GB2312" w:cs="楷体_GB2312"/>
          <w:b/>
          <w:bCs/>
          <w:snapToGrid w:val="0"/>
          <w:color w:val="000000" w:themeColor="text1"/>
          <w:kern w:val="0"/>
          <w:sz w:val="32"/>
          <w:szCs w:val="32"/>
          <w:lang w:val="en-US" w:eastAsia="zh-CN"/>
          <w14:textFill>
            <w14:solidFill>
              <w14:schemeClr w14:val="tx1"/>
            </w14:solidFill>
          </w14:textFill>
        </w:rPr>
        <w:t>加大自主知识产权培育和技术标准攻关</w:t>
      </w:r>
      <w:r>
        <w:rPr>
          <w:rFonts w:hint="eastAsia" w:ascii="楷体_GB2312" w:hAnsi="楷体_GB2312" w:eastAsia="楷体_GB2312" w:cs="楷体_GB2312"/>
          <w:b/>
          <w:bCs/>
          <w:snapToGrid w:val="0"/>
          <w:color w:val="000000" w:themeColor="text1"/>
          <w:kern w:val="0"/>
          <w:sz w:val="32"/>
          <w:szCs w:val="32"/>
          <w14:textFill>
            <w14:solidFill>
              <w14:schemeClr w14:val="tx1"/>
            </w14:solidFill>
          </w14:textFill>
        </w:rPr>
        <w:t>。</w:t>
      </w:r>
      <w:r>
        <w:rPr>
          <w:rFonts w:hint="eastAsia" w:ascii="宋体" w:hAnsi="仿宋_GB2312" w:eastAsia="仿宋_GB2312" w:cs="仿宋_GB2312"/>
          <w:snapToGrid w:val="0"/>
          <w:color w:val="000000" w:themeColor="text1"/>
          <w:kern w:val="0"/>
          <w:sz w:val="32"/>
          <w:szCs w:val="32"/>
          <w14:textFill>
            <w14:solidFill>
              <w14:schemeClr w14:val="tx1"/>
            </w14:solidFill>
          </w14:textFill>
        </w:rPr>
        <w:t>大力支持创新联合体内各方自主知识产权创造、运用和保护工作，探索构建专利池及有效知识产权保护措施；指导创新联合体内各方积极参与相关技术标准的制（修）订工作，推动先进自主专利技术纳入行业、国家或国际标准，形成标准必要专利，有效占领控制产业发展制高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宋体" w:hAnsi="仿宋_GB2312" w:eastAsia="仿宋_GB2312" w:cs="仿宋_GB2312"/>
          <w:snapToGrid w:val="0"/>
          <w:color w:val="000000" w:themeColor="text1"/>
          <w:kern w:val="0"/>
          <w:sz w:val="32"/>
          <w:szCs w:val="32"/>
          <w14:textFill>
            <w14:solidFill>
              <w14:schemeClr w14:val="tx1"/>
            </w14:solidFill>
          </w14:textFill>
        </w:rPr>
      </w:pPr>
      <w:r>
        <w:rPr>
          <w:rFonts w:hint="eastAsia" w:ascii="楷体_GB2312" w:hAnsi="楷体_GB2312" w:eastAsia="楷体_GB2312" w:cs="楷体_GB2312"/>
          <w:b/>
          <w:bCs/>
          <w:snapToGrid w:val="0"/>
          <w:color w:val="000000" w:themeColor="text1"/>
          <w:kern w:val="0"/>
          <w:sz w:val="32"/>
          <w:szCs w:val="32"/>
          <w14:textFill>
            <w14:solidFill>
              <w14:schemeClr w14:val="tx1"/>
            </w14:solidFill>
          </w14:textFill>
        </w:rPr>
        <w:t>（六）加强国际国内交流。</w:t>
      </w:r>
      <w:r>
        <w:rPr>
          <w:rFonts w:hint="eastAsia" w:ascii="宋体" w:hAnsi="仿宋_GB2312" w:eastAsia="仿宋_GB2312" w:cs="仿宋_GB2312"/>
          <w:snapToGrid w:val="0"/>
          <w:color w:val="000000" w:themeColor="text1"/>
          <w:kern w:val="0"/>
          <w:sz w:val="32"/>
          <w:szCs w:val="32"/>
          <w14:textFill>
            <w14:solidFill>
              <w14:schemeClr w14:val="tx1"/>
            </w14:solidFill>
          </w14:textFill>
        </w:rPr>
        <w:t>开展国际、国内科技合作，组织技术推广、技术培训、学术交流等活动，促进创新联合体内科技人员交流互动，引进培养一批具有先进理念和创新思维的管理人才和技术人才。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000000" w:themeColor="text1"/>
          <w:sz w:val="32"/>
          <w14:textFill>
            <w14:solidFill>
              <w14:schemeClr w14:val="tx1"/>
            </w14:solidFill>
          </w14:textFill>
        </w:rPr>
      </w:pPr>
      <w:r>
        <w:rPr>
          <w:rFonts w:hint="eastAsia" w:ascii="黑体" w:hAnsi="黑体" w:eastAsia="黑体" w:cs="黑体"/>
          <w:color w:val="000000" w:themeColor="text1"/>
          <w:sz w:val="32"/>
          <w14:textFill>
            <w14:solidFill>
              <w14:schemeClr w14:val="tx1"/>
            </w14:solidFill>
          </w14:textFill>
        </w:rPr>
        <w:t>六、支持措施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（一）支持创新联合体</w:t>
      </w:r>
      <w:r>
        <w:rPr>
          <w:rFonts w:hint="eastAsia" w:ascii="Times New Roman" w:hAnsi="Times New Roman" w:eastAsia="仿宋_GB2312"/>
          <w:color w:val="000000" w:themeColor="text1"/>
          <w:sz w:val="32"/>
          <w:lang w:val="en-US" w:eastAsia="zh-CN"/>
          <w14:textFill>
            <w14:solidFill>
              <w14:schemeClr w14:val="tx1"/>
            </w14:solidFill>
          </w14:textFill>
        </w:rPr>
        <w:t>有关单位联合</w:t>
      </w:r>
      <w:r>
        <w:rPr>
          <w:rFonts w:hint="eastAsia" w:ascii="Times New Roman" w:hAnsi="Times New Roman" w:eastAsia="仿宋_GB2312"/>
          <w:color w:val="000000" w:themeColor="text1"/>
          <w:sz w:val="32"/>
          <w14:textFill>
            <w14:solidFill>
              <w14:schemeClr w14:val="tx1"/>
            </w14:solidFill>
          </w14:textFill>
        </w:rPr>
        <w:t>申报和承担</w:t>
      </w:r>
      <w:r>
        <w:rPr>
          <w:rFonts w:hint="eastAsia" w:ascii="Times New Roman" w:hAnsi="Times New Roman" w:eastAsia="仿宋_GB2312"/>
          <w:color w:val="000000" w:themeColor="text1"/>
          <w:sz w:val="32"/>
          <w:lang w:eastAsia="zh-CN"/>
          <w14:textFill>
            <w14:solidFill>
              <w14:schemeClr w14:val="tx1"/>
            </w14:solidFill>
          </w14:textFill>
        </w:rPr>
        <w:t>柳州市</w:t>
      </w:r>
      <w:r>
        <w:rPr>
          <w:rFonts w:hint="eastAsia" w:ascii="Times New Roman" w:hAnsi="Times New Roman" w:eastAsia="仿宋_GB2312"/>
          <w:color w:val="000000" w:themeColor="text1"/>
          <w:sz w:val="32"/>
          <w14:textFill>
            <w14:solidFill>
              <w14:schemeClr w14:val="tx1"/>
            </w14:solidFill>
          </w14:textFill>
        </w:rPr>
        <w:t>重大科技项目。以创新联合体名义承担</w:t>
      </w:r>
      <w:r>
        <w:rPr>
          <w:rFonts w:hint="eastAsia" w:ascii="Times New Roman" w:hAnsi="Times New Roman" w:eastAsia="仿宋_GB2312"/>
          <w:color w:val="000000" w:themeColor="text1"/>
          <w:sz w:val="32"/>
          <w:lang w:eastAsia="zh-CN"/>
          <w14:textFill>
            <w14:solidFill>
              <w14:schemeClr w14:val="tx1"/>
            </w14:solidFill>
          </w14:textFill>
        </w:rPr>
        <w:t>柳州市</w:t>
      </w:r>
      <w:r>
        <w:rPr>
          <w:rFonts w:hint="eastAsia" w:ascii="Times New Roman" w:hAnsi="Times New Roman" w:eastAsia="仿宋_GB2312"/>
          <w:color w:val="000000" w:themeColor="text1"/>
          <w:sz w:val="32"/>
          <w14:textFill>
            <w14:solidFill>
              <w14:schemeClr w14:val="tx1"/>
            </w14:solidFill>
          </w14:textFill>
        </w:rPr>
        <w:t>级及以上科技计划项目时，项目牵头单位必须为创新联合体牵头单位，且项目成员单位中创新联合体成员单位必须占比50%以上。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（二）支持创新联合体内形成稳定合作关系的成员单位组建或参与建设重点实验室、技术创新中心、工程研究中心、新型研发机构、成果转化中试基地等创新平台。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（三）鼓励创新联合体打造自主知识产权全链条保护体系，参与相关技术标准制定或修订工作，形成关键技术自主创新</w:t>
      </w:r>
      <w:r>
        <w:rPr>
          <w:rFonts w:hint="eastAsia" w:ascii="Times New Roman" w:hAnsi="Times New Roman" w:eastAsia="仿宋_GB2312"/>
          <w:color w:val="000000" w:themeColor="text1"/>
          <w:sz w:val="32"/>
          <w:lang w:eastAsia="zh-CN"/>
          <w14:textFill>
            <w14:solidFill>
              <w14:schemeClr w14:val="tx1"/>
            </w14:solidFill>
          </w14:textFill>
        </w:rPr>
        <w:t>“</w:t>
      </w:r>
      <w:r>
        <w:rPr>
          <w:rFonts w:hint="eastAsia" w:ascii="Times New Roman" w:hAnsi="Times New Roman" w:eastAsia="仿宋_GB2312"/>
          <w:color w:val="000000" w:themeColor="text1"/>
          <w:sz w:val="32"/>
          <w14:textFill>
            <w14:solidFill>
              <w14:schemeClr w14:val="tx1"/>
            </w14:solidFill>
          </w14:textFill>
        </w:rPr>
        <w:t>核心圈</w:t>
      </w:r>
      <w:r>
        <w:rPr>
          <w:rFonts w:hint="eastAsia" w:ascii="Times New Roman" w:hAnsi="Times New Roman" w:eastAsia="仿宋_GB2312"/>
          <w:color w:val="000000" w:themeColor="text1"/>
          <w:sz w:val="32"/>
          <w:lang w:eastAsia="zh-CN"/>
          <w14:textFill>
            <w14:solidFill>
              <w14:schemeClr w14:val="tx1"/>
            </w14:solidFill>
          </w14:textFill>
        </w:rPr>
        <w:t>”</w:t>
      </w:r>
      <w:r>
        <w:rPr>
          <w:rFonts w:hint="eastAsia" w:ascii="Times New Roman" w:hAnsi="Times New Roman" w:eastAsia="仿宋_GB2312"/>
          <w:color w:val="000000" w:themeColor="text1"/>
          <w:sz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（四）鼓励</w:t>
      </w:r>
      <w:r>
        <w:rPr>
          <w:rFonts w:hint="eastAsia" w:ascii="宋体" w:hAnsi="仿宋_GB2312" w:eastAsia="仿宋_GB2312" w:cs="仿宋_GB2312"/>
          <w:snapToGrid w:val="0"/>
          <w:color w:val="000000" w:themeColor="text1"/>
          <w:kern w:val="0"/>
          <w:sz w:val="32"/>
          <w:szCs w:val="32"/>
          <w14:textFill>
            <w14:solidFill>
              <w14:schemeClr w14:val="tx1"/>
            </w14:solidFill>
          </w14:textFill>
        </w:rPr>
        <w:t>创新联合体承担</w:t>
      </w:r>
      <w:r>
        <w:rPr>
          <w:rFonts w:hint="eastAsia" w:ascii="Times New Roman" w:hAnsi="Times New Roman" w:eastAsia="仿宋_GB2312"/>
          <w:color w:val="000000" w:themeColor="text1"/>
          <w:sz w:val="32"/>
          <w:lang w:eastAsia="zh-CN"/>
          <w14:textFill>
            <w14:solidFill>
              <w14:schemeClr w14:val="tx1"/>
            </w14:solidFill>
          </w14:textFill>
        </w:rPr>
        <w:t>柳州市</w:t>
      </w:r>
      <w:r>
        <w:rPr>
          <w:rFonts w:hint="eastAsia" w:ascii="Times New Roman" w:hAnsi="Times New Roman" w:eastAsia="仿宋_GB2312"/>
          <w:color w:val="000000" w:themeColor="text1"/>
          <w:sz w:val="32"/>
          <w14:textFill>
            <w14:solidFill>
              <w14:schemeClr w14:val="tx1"/>
            </w14:solidFill>
          </w14:textFill>
        </w:rPr>
        <w:t>级及以上</w:t>
      </w:r>
      <w:r>
        <w:rPr>
          <w:rFonts w:hint="eastAsia" w:ascii="宋体" w:hAnsi="仿宋_GB2312" w:eastAsia="仿宋_GB2312" w:cs="仿宋_GB2312"/>
          <w:snapToGrid w:val="0"/>
          <w:color w:val="000000" w:themeColor="text1"/>
          <w:kern w:val="0"/>
          <w:sz w:val="32"/>
          <w:szCs w:val="32"/>
          <w14:textFill>
            <w14:solidFill>
              <w14:schemeClr w14:val="tx1"/>
            </w14:solidFill>
          </w14:textFill>
        </w:rPr>
        <w:t>科技发展战略研究专项，</w:t>
      </w:r>
      <w:r>
        <w:rPr>
          <w:rFonts w:hint="eastAsia" w:ascii="Times New Roman" w:hAnsi="Times New Roman" w:eastAsia="仿宋_GB2312"/>
          <w:color w:val="000000" w:themeColor="text1"/>
          <w:sz w:val="32"/>
          <w14:textFill>
            <w14:solidFill>
              <w14:schemeClr w14:val="tx1"/>
            </w14:solidFill>
          </w14:textFill>
        </w:rPr>
        <w:t>参与相关产业战略规划制定，重大科技计划指南编制等工作。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（五）鼓励社会资本利用股权投资、项目投资等多种形式参与创新联合体建设。对运行良好的创新联合体，其成员单位有融资需求的优先向金融机构推荐。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（六）对创新联合体内部产生的创新创业载体，优先认定为</w:t>
      </w:r>
      <w:r>
        <w:rPr>
          <w:rFonts w:hint="eastAsia" w:ascii="Times New Roman" w:hAnsi="Times New Roman" w:eastAsia="仿宋_GB2312"/>
          <w:color w:val="000000" w:themeColor="text1"/>
          <w:sz w:val="32"/>
          <w:lang w:eastAsia="zh-CN"/>
          <w14:textFill>
            <w14:solidFill>
              <w14:schemeClr w14:val="tx1"/>
            </w14:solidFill>
          </w14:textFill>
        </w:rPr>
        <w:t>市</w:t>
      </w:r>
      <w:r>
        <w:rPr>
          <w:rFonts w:hint="eastAsia" w:ascii="Times New Roman" w:hAnsi="Times New Roman" w:eastAsia="仿宋_GB2312"/>
          <w:color w:val="000000" w:themeColor="text1"/>
          <w:sz w:val="32"/>
          <w14:textFill>
            <w14:solidFill>
              <w14:schemeClr w14:val="tx1"/>
            </w14:solidFill>
          </w14:textFill>
        </w:rPr>
        <w:t>级众创空间、孵化器，享受相应支持政策。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（七）</w:t>
      </w:r>
      <w:r>
        <w:rPr>
          <w:rFonts w:hint="eastAsia" w:ascii="Times New Roman" w:hAnsi="Times New Roman" w:eastAsia="仿宋_GB2312"/>
          <w:color w:val="000000" w:themeColor="text1"/>
          <w:sz w:val="32"/>
          <w:lang w:eastAsia="zh-CN"/>
          <w14:textFill>
            <w14:solidFill>
              <w14:schemeClr w14:val="tx1"/>
            </w14:solidFill>
          </w14:textFill>
        </w:rPr>
        <w:t>柳州市科技局</w:t>
      </w:r>
      <w:r>
        <w:rPr>
          <w:rFonts w:hint="eastAsia" w:ascii="Times New Roman" w:hAnsi="Times New Roman" w:eastAsia="仿宋_GB2312"/>
          <w:color w:val="000000" w:themeColor="text1"/>
          <w:sz w:val="32"/>
          <w14:textFill>
            <w14:solidFill>
              <w14:schemeClr w14:val="tx1"/>
            </w14:solidFill>
          </w14:textFill>
        </w:rPr>
        <w:t>根据创新联合体运营发展需求，在创新联合体内，试点开展科技成果转化、人才活力激发、体制机制创新，着力破解产学研融合中遇到的各种障碍。</w:t>
      </w:r>
    </w:p>
    <w:p>
      <w:pPr>
        <w:keepNext w:val="0"/>
        <w:keepLines w:val="0"/>
        <w:widowControl/>
        <w:suppressLineNumbers w:val="0"/>
        <w:ind w:firstLine="640" w:firstLineChars="200"/>
        <w:jc w:val="left"/>
        <w:rPr>
          <w:rFonts w:hint="eastAsia" w:ascii="Times New Roman" w:hAnsi="Times New Roman" w:eastAsia="仿宋_GB2312" w:cs="Times New Roman"/>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（八）对形成良好创新创业生态，促进产业链创新链融合发展的创新联合体，鼓励其</w:t>
      </w:r>
      <w:r>
        <w:rPr>
          <w:rFonts w:hint="eastAsia" w:ascii="Times New Roman" w:hAnsi="Times New Roman" w:eastAsia="仿宋_GB2312" w:cs="Times New Roman"/>
          <w:i w:val="0"/>
          <w:caps w:val="0"/>
          <w:color w:val="000000" w:themeColor="text1"/>
          <w:spacing w:val="0"/>
          <w:kern w:val="2"/>
          <w:sz w:val="32"/>
          <w:szCs w:val="22"/>
          <w:shd w:val="clear" w:color="auto" w:fill="auto"/>
          <w:lang w:val="en-US" w:eastAsia="zh-CN" w:bidi="ar"/>
          <w14:textFill>
            <w14:solidFill>
              <w14:schemeClr w14:val="tx1"/>
            </w14:solidFill>
          </w14:textFill>
        </w:rPr>
        <w:t>依托行业龙头企业建设创新创业生态培育中心。</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（九）优先为创新联合体中的创新型企业提供服务，统筹运用各成员单位的专项资金、人才、技术、土地、金融等现有资源，支持企业快速发展和做大做强。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（十）支持创新联合体参与或承办各类双创活动赛事。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000000" w:themeColor="text1"/>
          <w:sz w:val="32"/>
          <w14:textFill>
            <w14:solidFill>
              <w14:schemeClr w14:val="tx1"/>
            </w14:solidFill>
          </w14:textFill>
        </w:rPr>
      </w:pPr>
      <w:r>
        <w:rPr>
          <w:rFonts w:hint="eastAsia" w:ascii="黑体" w:hAnsi="黑体" w:eastAsia="黑体" w:cs="黑体"/>
          <w:color w:val="000000" w:themeColor="text1"/>
          <w:sz w:val="32"/>
          <w14:textFill>
            <w14:solidFill>
              <w14:schemeClr w14:val="tx1"/>
            </w14:solidFill>
          </w14:textFill>
        </w:rPr>
        <w:t>七、监督管理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（一）创新联合体在承担</w:t>
      </w:r>
      <w:r>
        <w:rPr>
          <w:rFonts w:hint="eastAsia" w:ascii="Times New Roman" w:hAnsi="Times New Roman" w:eastAsia="仿宋_GB2312"/>
          <w:color w:val="000000" w:themeColor="text1"/>
          <w:sz w:val="32"/>
          <w:lang w:eastAsia="zh-CN"/>
          <w14:textFill>
            <w14:solidFill>
              <w14:schemeClr w14:val="tx1"/>
            </w14:solidFill>
          </w14:textFill>
        </w:rPr>
        <w:t>市</w:t>
      </w:r>
      <w:r>
        <w:rPr>
          <w:rFonts w:hint="eastAsia" w:ascii="Times New Roman" w:hAnsi="Times New Roman" w:eastAsia="仿宋_GB2312"/>
          <w:color w:val="000000" w:themeColor="text1"/>
          <w:sz w:val="32"/>
          <w14:textFill>
            <w14:solidFill>
              <w14:schemeClr w14:val="tx1"/>
            </w14:solidFill>
          </w14:textFill>
        </w:rPr>
        <w:t>级及以上科技计划项目期间，不得自行解散或变更联合体牵头单位。因客观原因确需变更承担攻关任务主要成员单位的，按</w:t>
      </w:r>
      <w:r>
        <w:rPr>
          <w:rFonts w:hint="eastAsia" w:ascii="Times New Roman" w:hAnsi="Times New Roman" w:eastAsia="仿宋_GB2312"/>
          <w:color w:val="000000" w:themeColor="text1"/>
          <w:sz w:val="32"/>
          <w:lang w:eastAsia="zh-CN"/>
          <w14:textFill>
            <w14:solidFill>
              <w14:schemeClr w14:val="tx1"/>
            </w14:solidFill>
          </w14:textFill>
        </w:rPr>
        <w:t>柳州市</w:t>
      </w:r>
      <w:r>
        <w:rPr>
          <w:rFonts w:hint="eastAsia" w:ascii="Times New Roman" w:hAnsi="Times New Roman" w:eastAsia="仿宋_GB2312"/>
          <w:color w:val="000000" w:themeColor="text1"/>
          <w:sz w:val="32"/>
          <w14:textFill>
            <w14:solidFill>
              <w14:schemeClr w14:val="tx1"/>
            </w14:solidFill>
          </w14:textFill>
        </w:rPr>
        <w:t>科技计划项目管理相关规定执行</w:t>
      </w:r>
      <w:r>
        <w:rPr>
          <w:rFonts w:hint="eastAsia" w:ascii="Times New Roman" w:hAnsi="Times New Roman" w:eastAsia="仿宋_GB2312"/>
          <w:color w:val="000000" w:themeColor="text1"/>
          <w:sz w:val="32"/>
          <w:lang w:eastAsia="zh-CN"/>
          <w14:textFill>
            <w14:solidFill>
              <w14:schemeClr w14:val="tx1"/>
            </w14:solidFill>
          </w14:textFill>
        </w:rPr>
        <w:t>报批程序</w:t>
      </w:r>
      <w:r>
        <w:rPr>
          <w:rFonts w:hint="eastAsia" w:ascii="Times New Roman" w:hAnsi="Times New Roman" w:eastAsia="仿宋_GB2312"/>
          <w:color w:val="000000" w:themeColor="text1"/>
          <w:sz w:val="32"/>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（二）经</w:t>
      </w:r>
      <w:r>
        <w:rPr>
          <w:rFonts w:hint="eastAsia" w:ascii="Times New Roman" w:hAnsi="Times New Roman" w:eastAsia="仿宋_GB2312"/>
          <w:color w:val="000000" w:themeColor="text1"/>
          <w:sz w:val="32"/>
          <w:lang w:eastAsia="zh-CN"/>
          <w14:textFill>
            <w14:solidFill>
              <w14:schemeClr w14:val="tx1"/>
            </w14:solidFill>
          </w14:textFill>
        </w:rPr>
        <w:t>市科技局</w:t>
      </w:r>
      <w:r>
        <w:rPr>
          <w:rFonts w:hint="eastAsia" w:ascii="Times New Roman" w:hAnsi="Times New Roman" w:eastAsia="仿宋_GB2312"/>
          <w:color w:val="000000" w:themeColor="text1"/>
          <w:sz w:val="32"/>
          <w14:textFill>
            <w14:solidFill>
              <w14:schemeClr w14:val="tx1"/>
            </w14:solidFill>
          </w14:textFill>
        </w:rPr>
        <w:t>核准</w:t>
      </w:r>
      <w:r>
        <w:rPr>
          <w:rFonts w:hint="eastAsia" w:ascii="Times New Roman" w:hAnsi="Times New Roman" w:eastAsia="仿宋_GB2312"/>
          <w:color w:val="000000" w:themeColor="text1"/>
          <w:sz w:val="32"/>
          <w:lang w:val="en-US" w:eastAsia="zh-CN"/>
          <w14:textFill>
            <w14:solidFill>
              <w14:schemeClr w14:val="tx1"/>
            </w14:solidFill>
          </w14:textFill>
        </w:rPr>
        <w:t>建立</w:t>
      </w:r>
      <w:r>
        <w:rPr>
          <w:rFonts w:hint="eastAsia" w:ascii="Times New Roman" w:hAnsi="Times New Roman" w:eastAsia="仿宋_GB2312"/>
          <w:color w:val="000000" w:themeColor="text1"/>
          <w:sz w:val="32"/>
          <w14:textFill>
            <w14:solidFill>
              <w14:schemeClr w14:val="tx1"/>
            </w14:solidFill>
          </w14:textFill>
        </w:rPr>
        <w:t>的创新联合体，应当在每年12月31日前向推荐单位和</w:t>
      </w:r>
      <w:r>
        <w:rPr>
          <w:rFonts w:hint="eastAsia" w:ascii="Times New Roman" w:hAnsi="Times New Roman" w:eastAsia="仿宋_GB2312"/>
          <w:color w:val="000000" w:themeColor="text1"/>
          <w:sz w:val="32"/>
          <w:lang w:eastAsia="zh-CN"/>
          <w14:textFill>
            <w14:solidFill>
              <w14:schemeClr w14:val="tx1"/>
            </w14:solidFill>
          </w14:textFill>
        </w:rPr>
        <w:t>市科技局</w:t>
      </w:r>
      <w:r>
        <w:rPr>
          <w:rFonts w:hint="eastAsia" w:ascii="Times New Roman" w:hAnsi="Times New Roman" w:eastAsia="仿宋_GB2312"/>
          <w:color w:val="000000" w:themeColor="text1"/>
          <w:sz w:val="32"/>
          <w14:textFill>
            <w14:solidFill>
              <w14:schemeClr w14:val="tx1"/>
            </w14:solidFill>
          </w14:textFill>
        </w:rPr>
        <w:t>报送本年度的总结和下一年度的工作计划，提出当前存在的问题和需要政府部门协调解决的事项。推荐单位和</w:t>
      </w:r>
      <w:r>
        <w:rPr>
          <w:rFonts w:hint="eastAsia" w:ascii="Times New Roman" w:hAnsi="Times New Roman" w:eastAsia="仿宋_GB2312"/>
          <w:color w:val="000000" w:themeColor="text1"/>
          <w:sz w:val="32"/>
          <w:lang w:eastAsia="zh-CN"/>
          <w14:textFill>
            <w14:solidFill>
              <w14:schemeClr w14:val="tx1"/>
            </w14:solidFill>
          </w14:textFill>
        </w:rPr>
        <w:t>市科技局</w:t>
      </w:r>
      <w:r>
        <w:rPr>
          <w:rFonts w:hint="eastAsia" w:ascii="Times New Roman" w:hAnsi="Times New Roman" w:eastAsia="仿宋_GB2312"/>
          <w:color w:val="000000" w:themeColor="text1"/>
          <w:sz w:val="32"/>
          <w14:textFill>
            <w14:solidFill>
              <w14:schemeClr w14:val="tx1"/>
            </w14:solidFill>
          </w14:textFill>
        </w:rPr>
        <w:t>根据实际情况，按职能积极帮助协调解决有关事项，对联合体建设发展效果不好的加强督促指导。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宋体" w:hAnsi="仿宋_GB2312" w:eastAsia="仿宋_GB2312" w:cs="仿宋_GB2312"/>
          <w:snapToGrid w:val="0"/>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（三）创新联合体需严格按照《创新联合体组建协议》，建立责权利统一的利益保障机制。成员单位行为涉及违法违规的，依据相关法律、法规、规章及政策文件列入</w:t>
      </w:r>
      <w:r>
        <w:rPr>
          <w:rFonts w:hint="eastAsia" w:ascii="Times New Roman" w:hAnsi="Times New Roman" w:eastAsia="仿宋_GB2312"/>
          <w:color w:val="000000" w:themeColor="text1"/>
          <w:sz w:val="32"/>
          <w:lang w:val="en-US" w:eastAsia="zh-CN"/>
          <w14:textFill>
            <w14:solidFill>
              <w14:schemeClr w14:val="tx1"/>
            </w14:solidFill>
          </w14:textFill>
        </w:rPr>
        <w:t>失信</w:t>
      </w:r>
      <w:r>
        <w:rPr>
          <w:rFonts w:hint="eastAsia" w:ascii="Times New Roman" w:hAnsi="Times New Roman" w:eastAsia="仿宋_GB2312"/>
          <w:color w:val="000000" w:themeColor="text1"/>
          <w:sz w:val="32"/>
          <w14:textFill>
            <w14:solidFill>
              <w14:schemeClr w14:val="tx1"/>
            </w14:solidFill>
          </w14:textFill>
        </w:rPr>
        <w:t>名单。</w:t>
      </w:r>
      <w:r>
        <w:rPr>
          <w:rFonts w:hint="eastAsia" w:ascii="宋体" w:hAnsi="仿宋_GB2312" w:eastAsia="仿宋_GB2312" w:cs="仿宋_GB2312"/>
          <w:snapToGrid w:val="0"/>
          <w:color w:val="000000" w:themeColor="text1"/>
          <w:kern w:val="0"/>
          <w:sz w:val="32"/>
          <w:szCs w:val="32"/>
          <w14:textFill>
            <w14:solidFill>
              <w14:schemeClr w14:val="tx1"/>
            </w14:solidFill>
          </w14:textFill>
        </w:rPr>
        <w:t>对存在以下违规情形之一的，取消创新联合体资格。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1.</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成员单位间发生重大法律纠纷，或出现牵头单位、常设执行机构、主要负责人等重大事项变更，影响创新联合体正常运行的；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不能按照《创新联合体组建协议》等相关协议及文件开展技术创新活动的；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3.</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违反法律、法规、规章或相关政策规定的；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4.</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创新联合体管理和运行不规范，造成不良影响的；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5.</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拒绝报送相关信息，影响管理工作正常开展的；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6.</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其他需要取消的情况。</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黑体" w:hAnsi="黑体" w:eastAsia="黑体" w:cs="黑体"/>
          <w:color w:val="000000" w:themeColor="text1"/>
          <w:sz w:val="32"/>
          <w14:textFill>
            <w14:solidFill>
              <w14:schemeClr w14:val="tx1"/>
            </w14:solidFill>
          </w14:textFill>
        </w:rPr>
      </w:pPr>
      <w:r>
        <w:rPr>
          <w:rFonts w:hint="eastAsia" w:ascii="黑体" w:hAnsi="黑体" w:eastAsia="黑体" w:cs="黑体"/>
          <w:color w:val="000000" w:themeColor="text1"/>
          <w:sz w:val="32"/>
          <w14:textFill>
            <w14:solidFill>
              <w14:schemeClr w14:val="tx1"/>
            </w14:solidFill>
          </w14:textFill>
        </w:rPr>
        <w:t>八、其他事项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本工作方案自发布之日起实施。</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附件：1.</w:t>
      </w:r>
      <w:r>
        <w:rPr>
          <w:rFonts w:hint="eastAsia" w:ascii="Times New Roman" w:hAnsi="Times New Roman" w:eastAsia="仿宋_GB2312"/>
          <w:color w:val="000000" w:themeColor="text1"/>
          <w:sz w:val="32"/>
          <w:lang w:val="en-US" w:eastAsia="zh-CN"/>
          <w14:textFill>
            <w14:solidFill>
              <w14:schemeClr w14:val="tx1"/>
            </w14:solidFill>
          </w14:textFill>
        </w:rPr>
        <w:t xml:space="preserve"> 柳州市</w:t>
      </w:r>
      <w:r>
        <w:rPr>
          <w:rFonts w:hint="eastAsia" w:ascii="Times New Roman" w:hAnsi="Times New Roman" w:eastAsia="仿宋_GB2312"/>
          <w:color w:val="000000" w:themeColor="text1"/>
          <w:sz w:val="32"/>
          <w14:textFill>
            <w14:solidFill>
              <w14:schemeClr w14:val="tx1"/>
            </w14:solidFill>
          </w14:textFill>
        </w:rPr>
        <w:t>创新联合体组建申请表（模板）</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600" w:leftChars="0" w:firstLine="0" w:firstLineChars="0"/>
        <w:jc w:val="both"/>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lang w:val="en-US" w:eastAsia="zh-CN"/>
          <w14:textFill>
            <w14:solidFill>
              <w14:schemeClr w14:val="tx1"/>
            </w14:solidFill>
          </w14:textFill>
        </w:rPr>
        <w:t>柳州市</w:t>
      </w:r>
      <w:r>
        <w:rPr>
          <w:rFonts w:hint="eastAsia" w:ascii="Times New Roman" w:hAnsi="Times New Roman" w:eastAsia="仿宋_GB2312"/>
          <w:color w:val="000000" w:themeColor="text1"/>
          <w:sz w:val="32"/>
          <w14:textFill>
            <w14:solidFill>
              <w14:schemeClr w14:val="tx1"/>
            </w14:solidFill>
          </w14:textFill>
        </w:rPr>
        <w:t>创新联合体组建协议（模板）</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bookmarkStart w:id="0" w:name="_GoBack"/>
      <w:bookmarkEnd w:id="0"/>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olor w:val="000000" w:themeColor="text1"/>
          <w:sz w:val="32"/>
          <w14:textFill>
            <w14:solidFill>
              <w14:schemeClr w14:val="tx1"/>
            </w14:solidFill>
          </w14:textFill>
        </w:rPr>
      </w:pPr>
    </w:p>
    <w:tbl>
      <w:tblPr>
        <w:tblStyle w:val="6"/>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510" w:hRule="atLeast"/>
        </w:trPr>
        <w:tc>
          <w:tcPr>
            <w:tcW w:w="9060" w:type="dxa"/>
            <w:noWrap w:val="0"/>
            <w:vAlign w:val="center"/>
          </w:tcPr>
          <w:p>
            <w:pPr>
              <w:spacing w:line="400" w:lineRule="exact"/>
              <w:jc w:val="both"/>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lang w:eastAsia="zh-CN"/>
                <w14:textFill>
                  <w14:solidFill>
                    <w14:schemeClr w14:val="tx1"/>
                  </w14:solidFill>
                </w14:textFill>
              </w:rPr>
              <w:t>柳州市科学技术局</w:t>
            </w:r>
            <w:r>
              <w:rPr>
                <w:rFonts w:eastAsia="仿宋_GB2312"/>
                <w:color w:val="000000" w:themeColor="text1"/>
                <w:sz w:val="28"/>
                <w:szCs w:val="28"/>
                <w14:textFill>
                  <w14:solidFill>
                    <w14:schemeClr w14:val="tx1"/>
                  </w14:solidFill>
                </w14:textFill>
              </w:rPr>
              <w:t xml:space="preserve">办公室     </w:t>
            </w:r>
            <w:r>
              <w:rPr>
                <w:rFonts w:hint="eastAsia" w:eastAsia="仿宋_GB2312"/>
                <w:color w:val="000000" w:themeColor="text1"/>
                <w:sz w:val="28"/>
                <w:szCs w:val="28"/>
                <w14:textFill>
                  <w14:solidFill>
                    <w14:schemeClr w14:val="tx1"/>
                  </w14:solidFill>
                </w14:textFill>
              </w:rPr>
              <w:t xml:space="preserve"> </w:t>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lang w:val="en-US" w:eastAsia="zh-CN"/>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 xml:space="preserve">    </w:t>
            </w:r>
            <w:r>
              <w:rPr>
                <w:rFonts w:ascii="Times New Roman" w:hAnsi="Times New Roman" w:eastAsia="仿宋_GB2312"/>
                <w:color w:val="000000" w:themeColor="text1"/>
                <w:sz w:val="28"/>
                <w:szCs w:val="28"/>
                <w14:textFill>
                  <w14:solidFill>
                    <w14:schemeClr w14:val="tx1"/>
                  </w14:solidFill>
                </w14:textFill>
              </w:rPr>
              <w:t>20</w:t>
            </w:r>
            <w:r>
              <w:rPr>
                <w:rFonts w:hint="eastAsia" w:ascii="Times New Roman" w:hAnsi="Times New Roman" w:eastAsia="仿宋_GB2312"/>
                <w:color w:val="000000" w:themeColor="text1"/>
                <w:sz w:val="28"/>
                <w:szCs w:val="28"/>
                <w14:textFill>
                  <w14:solidFill>
                    <w14:schemeClr w14:val="tx1"/>
                  </w14:solidFill>
                </w14:textFill>
              </w:rPr>
              <w:t>2</w:t>
            </w:r>
            <w:r>
              <w:rPr>
                <w:rFonts w:hint="eastAsia" w:ascii="Times New Roman" w:hAnsi="Times New Roman" w:eastAsia="仿宋_GB2312"/>
                <w:color w:val="000000" w:themeColor="text1"/>
                <w:sz w:val="28"/>
                <w:szCs w:val="28"/>
                <w:lang w:val="en-US" w:eastAsia="zh-CN"/>
                <w14:textFill>
                  <w14:solidFill>
                    <w14:schemeClr w14:val="tx1"/>
                  </w14:solidFill>
                </w14:textFill>
              </w:rPr>
              <w:t>2</w:t>
            </w:r>
            <w:r>
              <w:rPr>
                <w:rFonts w:ascii="Times New Roman" w:hAnsi="Times New Roman" w:eastAsia="仿宋_GB2312"/>
                <w:color w:val="000000" w:themeColor="text1"/>
                <w:sz w:val="28"/>
                <w:szCs w:val="28"/>
                <w14:textFill>
                  <w14:solidFill>
                    <w14:schemeClr w14:val="tx1"/>
                  </w14:solidFill>
                </w14:textFill>
              </w:rPr>
              <w:t>年</w:t>
            </w:r>
            <w:r>
              <w:rPr>
                <w:rFonts w:hint="eastAsia" w:ascii="Times New Roman" w:hAnsi="Times New Roman" w:eastAsia="仿宋_GB2312"/>
                <w:color w:val="000000" w:themeColor="text1"/>
                <w:sz w:val="28"/>
                <w:szCs w:val="28"/>
                <w:lang w:val="en-US" w:eastAsia="zh-CN"/>
                <w14:textFill>
                  <w14:solidFill>
                    <w14:schemeClr w14:val="tx1"/>
                  </w14:solidFill>
                </w14:textFill>
              </w:rPr>
              <w:t>11</w:t>
            </w:r>
            <w:r>
              <w:rPr>
                <w:rFonts w:ascii="Times New Roman" w:hAnsi="Times New Roman" w:eastAsia="仿宋_GB2312"/>
                <w:color w:val="000000" w:themeColor="text1"/>
                <w:sz w:val="28"/>
                <w:szCs w:val="28"/>
                <w14:textFill>
                  <w14:solidFill>
                    <w14:schemeClr w14:val="tx1"/>
                  </w14:solidFill>
                </w14:textFill>
              </w:rPr>
              <w:t>月</w:t>
            </w:r>
            <w:r>
              <w:rPr>
                <w:rFonts w:hint="eastAsia" w:ascii="Times New Roman" w:hAnsi="Times New Roman" w:eastAsia="仿宋_GB2312"/>
                <w:color w:val="000000" w:themeColor="text1"/>
                <w:sz w:val="28"/>
                <w:szCs w:val="28"/>
                <w:lang w:val="en-US" w:eastAsia="zh-CN"/>
                <w14:textFill>
                  <w14:solidFill>
                    <w14:schemeClr w14:val="tx1"/>
                  </w14:solidFill>
                </w14:textFill>
              </w:rPr>
              <w:t>1</w:t>
            </w:r>
            <w:r>
              <w:rPr>
                <w:rFonts w:ascii="Times New Roman" w:hAnsi="Times New Roman" w:eastAsia="仿宋_GB2312"/>
                <w:color w:val="000000" w:themeColor="text1"/>
                <w:sz w:val="28"/>
                <w:szCs w:val="28"/>
                <w14:textFill>
                  <w14:solidFill>
                    <w14:schemeClr w14:val="tx1"/>
                  </w14:solidFill>
                </w14:textFill>
              </w:rPr>
              <w:t>日印</w:t>
            </w:r>
            <w:r>
              <w:rPr>
                <w:rFonts w:hint="eastAsia" w:ascii="Times New Roman" w:hAnsi="Times New Roman" w:eastAsia="仿宋_GB2312"/>
                <w:color w:val="000000" w:themeColor="text1"/>
                <w:sz w:val="28"/>
                <w:szCs w:val="28"/>
                <w14:textFill>
                  <w14:solidFill>
                    <w14:schemeClr w14:val="tx1"/>
                  </w14:solidFill>
                </w14:textFill>
              </w:rPr>
              <w:t>发</w:t>
            </w:r>
          </w:p>
        </w:tc>
      </w:tr>
    </w:tbl>
    <w:p>
      <w:pPr>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br w:type="page"/>
      </w:r>
    </w:p>
    <w:p>
      <w:pPr>
        <w:spacing w:line="560" w:lineRule="exact"/>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附件1</w:t>
      </w:r>
    </w:p>
    <w:p>
      <w:pPr>
        <w:spacing w:line="560" w:lineRule="exact"/>
        <w:rPr>
          <w:rFonts w:hint="default" w:ascii="Times New Roman" w:hAnsi="Times New Roman" w:eastAsia="黑体" w:cs="Times New Roman"/>
          <w:color w:val="000000" w:themeColor="text1"/>
          <w:kern w:val="0"/>
          <w:sz w:val="32"/>
          <w:szCs w:val="32"/>
          <w14:textFill>
            <w14:solidFill>
              <w14:schemeClr w14:val="tx1"/>
            </w14:solidFill>
          </w14:textFill>
        </w:rPr>
      </w:pPr>
    </w:p>
    <w:p>
      <w:pPr>
        <w:pStyle w:val="3"/>
        <w:spacing w:line="560" w:lineRule="exact"/>
        <w:ind w:left="0" w:leftChars="0" w:firstLine="0" w:firstLineChars="0"/>
        <w:rPr>
          <w:color w:val="000000" w:themeColor="text1"/>
          <w14:textFill>
            <w14:solidFill>
              <w14:schemeClr w14:val="tx1"/>
            </w14:solidFill>
          </w14:textFill>
        </w:rPr>
      </w:pPr>
    </w:p>
    <w:p>
      <w:pPr>
        <w:pStyle w:val="3"/>
        <w:spacing w:line="560" w:lineRule="exact"/>
        <w:ind w:left="0" w:leftChars="0" w:firstLine="0" w:firstLineChars="0"/>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color w:val="000000" w:themeColor="text1"/>
          <w:sz w:val="48"/>
          <w:szCs w:val="48"/>
          <w14:textFill>
            <w14:solidFill>
              <w14:schemeClr w14:val="tx1"/>
            </w14:solidFill>
          </w14:textFill>
        </w:rPr>
      </w:pPr>
      <w:r>
        <w:rPr>
          <w:rFonts w:hint="eastAsia" w:ascii="方正小标宋简体" w:hAnsi="方正小标宋简体" w:eastAsia="方正小标宋简体" w:cs="方正小标宋简体"/>
          <w:bCs/>
          <w:color w:val="000000" w:themeColor="text1"/>
          <w:sz w:val="48"/>
          <w:szCs w:val="48"/>
          <w:lang w:eastAsia="zh-CN"/>
          <w14:textFill>
            <w14:solidFill>
              <w14:schemeClr w14:val="tx1"/>
            </w14:solidFill>
          </w14:textFill>
        </w:rPr>
        <w:t>柳州市</w:t>
      </w:r>
      <w:r>
        <w:rPr>
          <w:rFonts w:hint="eastAsia" w:ascii="方正小标宋简体" w:hAnsi="方正小标宋简体" w:eastAsia="方正小标宋简体" w:cs="方正小标宋简体"/>
          <w:bCs/>
          <w:color w:val="000000" w:themeColor="text1"/>
          <w:sz w:val="48"/>
          <w:szCs w:val="48"/>
          <w14:textFill>
            <w14:solidFill>
              <w14:schemeClr w14:val="tx1"/>
            </w14:solidFill>
          </w14:textFill>
        </w:rPr>
        <w:t>创新联合体</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color w:val="000000" w:themeColor="text1"/>
          <w:sz w:val="48"/>
          <w:szCs w:val="48"/>
          <w14:textFill>
            <w14:solidFill>
              <w14:schemeClr w14:val="tx1"/>
            </w14:solidFill>
          </w14:textFill>
        </w:rPr>
      </w:pPr>
      <w:r>
        <w:rPr>
          <w:rFonts w:hint="eastAsia" w:ascii="方正小标宋简体" w:hAnsi="方正小标宋简体" w:eastAsia="方正小标宋简体" w:cs="方正小标宋简体"/>
          <w:bCs/>
          <w:color w:val="000000" w:themeColor="text1"/>
          <w:sz w:val="48"/>
          <w:szCs w:val="48"/>
          <w14:textFill>
            <w14:solidFill>
              <w14:schemeClr w14:val="tx1"/>
            </w14:solidFill>
          </w14:textFill>
        </w:rPr>
        <w:t>组建申请表（模板）</w:t>
      </w:r>
    </w:p>
    <w:p>
      <w:pPr>
        <w:spacing w:line="560" w:lineRule="exact"/>
        <w:rPr>
          <w:color w:val="000000" w:themeColor="text1"/>
          <w:szCs w:val="24"/>
          <w14:textFill>
            <w14:solidFill>
              <w14:schemeClr w14:val="tx1"/>
            </w14:solidFill>
          </w14:textFill>
        </w:rPr>
      </w:pPr>
    </w:p>
    <w:p>
      <w:pPr>
        <w:spacing w:line="560" w:lineRule="exact"/>
        <w:rPr>
          <w:color w:val="000000" w:themeColor="text1"/>
          <w:szCs w:val="24"/>
          <w14:textFill>
            <w14:solidFill>
              <w14:schemeClr w14:val="tx1"/>
            </w14:solidFill>
          </w14:textFill>
        </w:rPr>
      </w:pPr>
    </w:p>
    <w:p>
      <w:pPr>
        <w:spacing w:line="560" w:lineRule="exact"/>
        <w:rPr>
          <w:color w:val="000000" w:themeColor="text1"/>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24"/>
          <w:sz w:val="32"/>
          <w:szCs w:val="32"/>
          <w:u w:val="singl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创新联合体名称：</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u w:val="singl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产业领域：</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10"/>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牵头单位</w:t>
      </w:r>
      <w:r>
        <w:rPr>
          <w:rFonts w:hint="default" w:ascii="Times New Roman" w:hAnsi="Times New Roman" w:eastAsia="仿宋_GB2312" w:cs="Times New Roman"/>
          <w:color w:val="000000" w:themeColor="text1"/>
          <w:spacing w:val="-10"/>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u w:val="singl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联 系 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填报日期：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年   月  日</w:t>
      </w:r>
    </w:p>
    <w:p>
      <w:pPr>
        <w:spacing w:line="560" w:lineRule="exact"/>
        <w:jc w:val="center"/>
        <w:rPr>
          <w:rFonts w:hint="default" w:ascii="Times New Roman" w:hAnsi="Times New Roman" w:eastAsia="仿宋_GB2312" w:cs="Times New Roman"/>
          <w:b/>
          <w:color w:val="000000" w:themeColor="text1"/>
          <w:spacing w:val="20"/>
          <w:sz w:val="44"/>
          <w:szCs w:val="44"/>
          <w14:textFill>
            <w14:solidFill>
              <w14:schemeClr w14:val="tx1"/>
            </w14:solidFill>
          </w14:textFill>
        </w:rPr>
      </w:pPr>
    </w:p>
    <w:p>
      <w:pPr>
        <w:adjustRightInd w:val="0"/>
        <w:snapToGrid w:val="0"/>
        <w:spacing w:line="560" w:lineRule="exact"/>
        <w:ind w:firstLine="608" w:firstLineChars="200"/>
        <w:jc w:val="center"/>
        <w:rPr>
          <w:rFonts w:hint="default" w:ascii="Times New Roman" w:hAnsi="Times New Roman" w:eastAsia="仿宋_GB2312" w:cs="Times New Roman"/>
          <w:snapToGrid w:val="0"/>
          <w:color w:val="000000" w:themeColor="text1"/>
          <w:spacing w:val="2"/>
          <w:sz w:val="30"/>
          <w:szCs w:val="30"/>
          <w14:textFill>
            <w14:solidFill>
              <w14:schemeClr w14:val="tx1"/>
            </w14:solidFill>
          </w14:textFill>
        </w:rPr>
      </w:pPr>
    </w:p>
    <w:p>
      <w:pPr>
        <w:pStyle w:val="3"/>
        <w:spacing w:line="560" w:lineRule="exact"/>
        <w:ind w:firstLine="608"/>
        <w:rPr>
          <w:rFonts w:hint="default" w:ascii="Times New Roman" w:hAnsi="Times New Roman" w:eastAsia="仿宋_GB2312" w:cs="Times New Roman"/>
          <w:snapToGrid w:val="0"/>
          <w:color w:val="000000" w:themeColor="text1"/>
          <w:spacing w:val="2"/>
          <w:sz w:val="30"/>
          <w:szCs w:val="30"/>
          <w14:textFill>
            <w14:solidFill>
              <w14:schemeClr w14:val="tx1"/>
            </w14:solidFill>
          </w14:textFill>
        </w:rPr>
      </w:pPr>
    </w:p>
    <w:p>
      <w:pPr>
        <w:adjustRightInd w:val="0"/>
        <w:snapToGrid w:val="0"/>
        <w:spacing w:line="560" w:lineRule="exact"/>
        <w:ind w:firstLine="608" w:firstLineChars="200"/>
        <w:jc w:val="center"/>
        <w:rPr>
          <w:rFonts w:hint="default" w:ascii="Times New Roman" w:hAnsi="Times New Roman" w:eastAsia="仿宋_GB2312" w:cs="Times New Roman"/>
          <w:snapToGrid w:val="0"/>
          <w:color w:val="000000" w:themeColor="text1"/>
          <w:spacing w:val="2"/>
          <w:sz w:val="30"/>
          <w:szCs w:val="30"/>
          <w14:textFill>
            <w14:solidFill>
              <w14:schemeClr w14:val="tx1"/>
            </w14:solidFill>
          </w14:textFill>
        </w:rPr>
      </w:pPr>
    </w:p>
    <w:p>
      <w:pPr>
        <w:adjustRightInd w:val="0"/>
        <w:snapToGrid w:val="0"/>
        <w:spacing w:line="560" w:lineRule="exact"/>
        <w:jc w:val="center"/>
        <w:rPr>
          <w:rFonts w:hint="default" w:ascii="Times New Roman" w:hAnsi="Times New Roman" w:eastAsia="楷体_GB2312" w:cs="Times New Roman"/>
          <w:b/>
          <w:bCs/>
          <w:snapToGrid w:val="0"/>
          <w:color w:val="000000" w:themeColor="text1"/>
          <w:spacing w:val="2"/>
          <w:sz w:val="32"/>
          <w:szCs w:val="32"/>
          <w14:textFill>
            <w14:solidFill>
              <w14:schemeClr w14:val="tx1"/>
            </w14:solidFill>
          </w14:textFill>
        </w:rPr>
      </w:pPr>
      <w:r>
        <w:rPr>
          <w:rFonts w:hint="eastAsia" w:ascii="Times New Roman" w:hAnsi="Times New Roman" w:eastAsia="楷体_GB2312" w:cs="Times New Roman"/>
          <w:snapToGrid w:val="0"/>
          <w:color w:val="000000" w:themeColor="text1"/>
          <w:spacing w:val="2"/>
          <w:sz w:val="32"/>
          <w:szCs w:val="32"/>
          <w:lang w:eastAsia="zh-CN"/>
          <w14:textFill>
            <w14:solidFill>
              <w14:schemeClr w14:val="tx1"/>
            </w14:solidFill>
          </w14:textFill>
        </w:rPr>
        <w:t>柳州市科学技术局</w:t>
      </w:r>
    </w:p>
    <w:p>
      <w:pPr>
        <w:adjustRightInd w:val="0"/>
        <w:snapToGrid w:val="0"/>
        <w:spacing w:line="560" w:lineRule="exact"/>
        <w:jc w:val="center"/>
        <w:rPr>
          <w:rFonts w:hint="eastAsia" w:ascii="方正小标宋简体" w:hAnsi="方正小标宋简体" w:eastAsia="方正小标宋简体" w:cs="方正小标宋简体"/>
          <w:snapToGrid w:val="0"/>
          <w:color w:val="000000" w:themeColor="text1"/>
          <w:sz w:val="44"/>
          <w:szCs w:val="44"/>
          <w14:textFill>
            <w14:solidFill>
              <w14:schemeClr w14:val="tx1"/>
            </w14:solidFill>
          </w14:textFill>
        </w:rPr>
      </w:pPr>
      <w:r>
        <w:rPr>
          <w:rFonts w:hint="default" w:ascii="Times New Roman" w:hAnsi="Times New Roman" w:eastAsia="楷体_GB2312" w:cs="Times New Roman"/>
          <w:snapToGrid w:val="0"/>
          <w:color w:val="000000" w:themeColor="text1"/>
          <w:sz w:val="32"/>
          <w:szCs w:val="32"/>
          <w14:textFill>
            <w14:solidFill>
              <w14:schemeClr w14:val="tx1"/>
            </w14:solidFill>
          </w14:textFill>
        </w:rPr>
        <w:t>202</w:t>
      </w:r>
      <w:r>
        <w:rPr>
          <w:rFonts w:hint="eastAsia" w:ascii="Times New Roman" w:hAnsi="Times New Roman" w:eastAsia="楷体_GB2312" w:cs="Times New Roman"/>
          <w:snapToGrid w:val="0"/>
          <w:color w:val="000000" w:themeColor="text1"/>
          <w:sz w:val="32"/>
          <w:szCs w:val="32"/>
          <w:lang w:val="en-US" w:eastAsia="zh-CN"/>
          <w14:textFill>
            <w14:solidFill>
              <w14:schemeClr w14:val="tx1"/>
            </w14:solidFill>
          </w14:textFill>
        </w:rPr>
        <w:t>2</w:t>
      </w:r>
      <w:r>
        <w:rPr>
          <w:rFonts w:hint="default" w:ascii="Times New Roman" w:hAnsi="Times New Roman" w:eastAsia="楷体_GB2312" w:cs="Times New Roman"/>
          <w:snapToGrid w:val="0"/>
          <w:color w:val="000000" w:themeColor="text1"/>
          <w:sz w:val="32"/>
          <w:szCs w:val="32"/>
          <w14:textFill>
            <w14:solidFill>
              <w14:schemeClr w14:val="tx1"/>
            </w14:solidFill>
          </w14:textFill>
        </w:rPr>
        <w:t>年</w:t>
      </w:r>
      <w:r>
        <w:rPr>
          <w:rFonts w:hint="default" w:ascii="Times New Roman" w:hAnsi="Times New Roman" w:eastAsia="楷体_GB2312" w:cs="Times New Roman"/>
          <w:snapToGrid w:val="0"/>
          <w:color w:val="000000" w:themeColor="text1"/>
          <w:spacing w:val="2"/>
          <w:sz w:val="32"/>
          <w:szCs w:val="32"/>
          <w14:textFill>
            <w14:solidFill>
              <w14:schemeClr w14:val="tx1"/>
            </w14:solidFill>
          </w14:textFill>
        </w:rPr>
        <w:t>制</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napToGrid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snapToGrid w:val="0"/>
          <w:color w:val="000000" w:themeColor="text1"/>
          <w:sz w:val="44"/>
          <w:szCs w:val="44"/>
          <w14:textFill>
            <w14:solidFill>
              <w14:schemeClr w14:val="tx1"/>
            </w14:solidFill>
          </w14:textFill>
        </w:rPr>
        <w:t>填表说明</w:t>
      </w:r>
    </w:p>
    <w:p>
      <w:pPr>
        <w:adjustRightInd w:val="0"/>
        <w:snapToGrid w:val="0"/>
        <w:spacing w:line="560" w:lineRule="exact"/>
        <w:ind w:firstLine="608" w:firstLineChars="200"/>
        <w:rPr>
          <w:snapToGrid w:val="0"/>
          <w:color w:val="000000" w:themeColor="text1"/>
          <w:spacing w:val="2"/>
          <w:sz w:val="30"/>
          <w:szCs w:val="30"/>
          <w14:textFill>
            <w14:solidFill>
              <w14:schemeClr w14:val="tx1"/>
            </w14:solidFill>
          </w14:textFill>
        </w:rPr>
      </w:pPr>
    </w:p>
    <w:p>
      <w:pPr>
        <w:adjustRightInd w:val="0"/>
        <w:snapToGrid w:val="0"/>
        <w:spacing w:line="56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一、联合体牵头单位须加盖法人公章。</w:t>
      </w:r>
    </w:p>
    <w:p>
      <w:pPr>
        <w:adjustRightInd w:val="0"/>
        <w:snapToGrid w:val="0"/>
        <w:spacing w:line="560" w:lineRule="exact"/>
        <w:ind w:firstLine="640" w:firstLineChars="200"/>
        <w:rPr>
          <w:rFonts w:hint="eastAsia" w:ascii="仿宋_GB2312" w:hAnsi="仿宋_GB2312" w:eastAsia="仿宋_GB2312" w:cs="仿宋_GB2312"/>
          <w:snapToGrid w:val="0"/>
          <w:color w:val="000000" w:themeColor="text1"/>
          <w:spacing w:val="2"/>
          <w:sz w:val="30"/>
          <w:szCs w:val="30"/>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二、产业领域指联合体所涉及我区传统特色优势产业、战略性新兴产业</w:t>
      </w:r>
      <w:r>
        <w:rPr>
          <w:rFonts w:hint="eastAsia" w:ascii="仿宋_GB2312" w:hAnsi="仿宋_GB2312" w:eastAsia="仿宋_GB2312" w:cs="仿宋_GB2312"/>
          <w:snapToGrid w:val="0"/>
          <w:color w:val="000000" w:themeColor="text1"/>
          <w:spacing w:val="2"/>
          <w:sz w:val="30"/>
          <w:szCs w:val="30"/>
          <w14:textFill>
            <w14:solidFill>
              <w14:schemeClr w14:val="tx1"/>
            </w14:solidFill>
          </w14:textFill>
        </w:rPr>
        <w:t>。</w:t>
      </w:r>
    </w:p>
    <w:p>
      <w:pPr>
        <w:adjustRightInd w:val="0"/>
        <w:snapToGrid w:val="0"/>
        <w:spacing w:line="56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三、联合体内已建平台数量指所有成员单位在本产业领域已建成并正在运行的</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柳州市</w:t>
      </w:r>
      <w:r>
        <w:rPr>
          <w:rFonts w:hint="eastAsia" w:ascii="仿宋_GB2312" w:hAnsi="仿宋_GB2312" w:eastAsia="仿宋_GB2312" w:cs="仿宋_GB2312"/>
          <w:bCs/>
          <w:color w:val="000000" w:themeColor="text1"/>
          <w:sz w:val="32"/>
          <w:szCs w:val="32"/>
          <w14:textFill>
            <w14:solidFill>
              <w14:schemeClr w14:val="tx1"/>
            </w14:solidFill>
          </w14:textFill>
        </w:rPr>
        <w:t>级及以上各类创新平台。</w:t>
      </w:r>
    </w:p>
    <w:p>
      <w:pPr>
        <w:adjustRightInd w:val="0"/>
        <w:snapToGrid w:val="0"/>
        <w:spacing w:line="56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四、对联合体牵头单位、成员单位在行业（或领域）中地位、分工、合作基础、开展活动和取得的实效做简要说明。</w:t>
      </w:r>
    </w:p>
    <w:p>
      <w:pPr>
        <w:adjustRightInd w:val="0"/>
        <w:snapToGrid w:val="0"/>
        <w:spacing w:line="56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五、</w:t>
      </w:r>
      <w:r>
        <w:rPr>
          <w:rFonts w:hint="eastAsia" w:ascii="仿宋_GB2312" w:hAnsi="仿宋_GB2312" w:eastAsia="仿宋_GB2312" w:cs="仿宋_GB2312"/>
          <w:bCs/>
          <w:color w:val="000000" w:themeColor="text1"/>
          <w:spacing w:val="-8"/>
          <w:sz w:val="32"/>
          <w:szCs w:val="32"/>
          <w14:textFill>
            <w14:solidFill>
              <w14:schemeClr w14:val="tx1"/>
            </w14:solidFill>
          </w14:textFill>
        </w:rPr>
        <w:t>联合体组建申请表需附《</w:t>
      </w:r>
      <w:r>
        <w:rPr>
          <w:rFonts w:hint="eastAsia" w:ascii="仿宋_GB2312" w:hAnsi="仿宋_GB2312" w:eastAsia="仿宋_GB2312" w:cs="仿宋_GB2312"/>
          <w:bCs/>
          <w:color w:val="000000" w:themeColor="text1"/>
          <w:spacing w:val="-8"/>
          <w:sz w:val="32"/>
          <w:szCs w:val="32"/>
          <w:lang w:eastAsia="zh-CN"/>
          <w14:textFill>
            <w14:solidFill>
              <w14:schemeClr w14:val="tx1"/>
            </w14:solidFill>
          </w14:textFill>
        </w:rPr>
        <w:t>柳州市</w:t>
      </w:r>
      <w:r>
        <w:rPr>
          <w:rFonts w:hint="eastAsia" w:ascii="仿宋_GB2312" w:hAnsi="仿宋_GB2312" w:eastAsia="仿宋_GB2312" w:cs="仿宋_GB2312"/>
          <w:bCs/>
          <w:color w:val="000000" w:themeColor="text1"/>
          <w:spacing w:val="-8"/>
          <w:sz w:val="32"/>
          <w:szCs w:val="32"/>
          <w14:textFill>
            <w14:solidFill>
              <w14:schemeClr w14:val="tx1"/>
            </w14:solidFill>
          </w14:textFill>
        </w:rPr>
        <w:t>创新联合体组建协议》。</w:t>
      </w:r>
    </w:p>
    <w:p>
      <w:pPr>
        <w:adjustRightInd w:val="0"/>
        <w:snapToGrid w:val="0"/>
        <w:spacing w:line="56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六、申请书一式三份，盖章后牵头单位、推荐单位、</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柳州市科技局</w:t>
      </w:r>
      <w:r>
        <w:rPr>
          <w:rFonts w:hint="eastAsia" w:ascii="仿宋_GB2312" w:hAnsi="仿宋_GB2312" w:eastAsia="仿宋_GB2312" w:cs="仿宋_GB2312"/>
          <w:bCs/>
          <w:color w:val="000000" w:themeColor="text1"/>
          <w:sz w:val="32"/>
          <w:szCs w:val="32"/>
          <w14:textFill>
            <w14:solidFill>
              <w14:schemeClr w14:val="tx1"/>
            </w14:solidFill>
          </w14:textFill>
        </w:rPr>
        <w:t>各存一份。</w:t>
      </w:r>
    </w:p>
    <w:p>
      <w:pPr>
        <w:adjustRightInd w:val="0"/>
        <w:snapToGrid w:val="0"/>
        <w:spacing w:line="56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sectPr>
          <w:footerReference r:id="rId6" w:type="first"/>
          <w:headerReference r:id="rId3" w:type="default"/>
          <w:footerReference r:id="rId4" w:type="default"/>
          <w:footerReference r:id="rId5" w:type="even"/>
          <w:pgSz w:w="11906" w:h="16838"/>
          <w:pgMar w:top="2098" w:right="1134" w:bottom="1417" w:left="1417" w:header="851" w:footer="1587" w:gutter="0"/>
          <w:cols w:space="720" w:num="1"/>
          <w:titlePg/>
          <w:docGrid w:type="lines" w:linePitch="435" w:charSpace="0"/>
        </w:sect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lang w:eastAsia="zh-CN"/>
          <w14:textFill>
            <w14:solidFill>
              <w14:schemeClr w14:val="tx1"/>
            </w14:solidFill>
          </w14:textFill>
        </w:rPr>
        <w:t>柳州市</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创新联合体组建申请表</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pPr>
    </w:p>
    <w:tbl>
      <w:tblPr>
        <w:tblStyle w:val="6"/>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681"/>
        <w:gridCol w:w="815"/>
        <w:gridCol w:w="383"/>
        <w:gridCol w:w="426"/>
        <w:gridCol w:w="1271"/>
        <w:gridCol w:w="268"/>
        <w:gridCol w:w="177"/>
        <w:gridCol w:w="1074"/>
        <w:gridCol w:w="1469"/>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45"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pacing w:val="-10"/>
                <w:sz w:val="28"/>
                <w:szCs w:val="28"/>
                <w14:textFill>
                  <w14:solidFill>
                    <w14:schemeClr w14:val="tx1"/>
                  </w14:solidFill>
                </w14:textFill>
              </w:rPr>
            </w:pPr>
            <w:r>
              <w:rPr>
                <w:rFonts w:hint="eastAsia" w:ascii="仿宋_GB2312" w:hAnsi="仿宋_GB2312" w:eastAsia="仿宋_GB2312" w:cs="仿宋_GB2312"/>
                <w:color w:val="000000" w:themeColor="text1"/>
                <w:spacing w:val="-10"/>
                <w:sz w:val="28"/>
                <w:szCs w:val="28"/>
                <w14:textFill>
                  <w14:solidFill>
                    <w14:schemeClr w14:val="tx1"/>
                  </w14:solidFill>
                </w14:textFill>
              </w:rPr>
              <w:t>联合体名称</w:t>
            </w:r>
          </w:p>
        </w:tc>
        <w:tc>
          <w:tcPr>
            <w:tcW w:w="6305"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45"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联合体协议生效时间</w:t>
            </w:r>
          </w:p>
        </w:tc>
        <w:tc>
          <w:tcPr>
            <w:tcW w:w="171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280" w:firstLineChars="1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年 月 日</w:t>
            </w:r>
          </w:p>
        </w:tc>
        <w:tc>
          <w:tcPr>
            <w:tcW w:w="254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产业领域</w:t>
            </w:r>
          </w:p>
        </w:tc>
        <w:tc>
          <w:tcPr>
            <w:tcW w:w="20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45"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pacing w:val="-10"/>
                <w:sz w:val="28"/>
                <w:szCs w:val="28"/>
                <w14:textFill>
                  <w14:solidFill>
                    <w14:schemeClr w14:val="tx1"/>
                  </w14:solidFill>
                </w14:textFill>
              </w:rPr>
            </w:pPr>
            <w:r>
              <w:rPr>
                <w:rFonts w:hint="eastAsia" w:ascii="仿宋_GB2312" w:hAnsi="仿宋_GB2312" w:eastAsia="仿宋_GB2312" w:cs="仿宋_GB2312"/>
                <w:color w:val="000000" w:themeColor="text1"/>
                <w:spacing w:val="-10"/>
                <w:sz w:val="28"/>
                <w:szCs w:val="28"/>
                <w14:textFill>
                  <w14:solidFill>
                    <w14:schemeClr w14:val="tx1"/>
                  </w14:solidFill>
                </w14:textFill>
              </w:rPr>
              <w:t>联合体牵头单位</w:t>
            </w:r>
          </w:p>
        </w:tc>
        <w:tc>
          <w:tcPr>
            <w:tcW w:w="6305"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45"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联合体内已建相关</w:t>
            </w:r>
            <w:r>
              <w:rPr>
                <w:rFonts w:hint="eastAsia" w:ascii="仿宋_GB2312" w:hAnsi="仿宋_GB2312" w:eastAsia="仿宋_GB2312" w:cs="仿宋_GB2312"/>
                <w:color w:val="000000" w:themeColor="text1"/>
                <w:sz w:val="28"/>
                <w:szCs w:val="28"/>
                <w:lang w:eastAsia="zh-CN"/>
                <w14:textFill>
                  <w14:solidFill>
                    <w14:schemeClr w14:val="tx1"/>
                  </w14:solidFill>
                </w14:textFill>
              </w:rPr>
              <w:t>自治区级及以上</w:t>
            </w:r>
            <w:r>
              <w:rPr>
                <w:rFonts w:hint="eastAsia" w:ascii="仿宋_GB2312" w:hAnsi="仿宋_GB2312" w:eastAsia="仿宋_GB2312" w:cs="仿宋_GB2312"/>
                <w:color w:val="000000" w:themeColor="text1"/>
                <w:sz w:val="28"/>
                <w:szCs w:val="28"/>
                <w14:textFill>
                  <w14:solidFill>
                    <w14:schemeClr w14:val="tx1"/>
                  </w14:solidFill>
                </w14:textFill>
              </w:rPr>
              <w:t>各类创新平台数量</w:t>
            </w:r>
          </w:p>
        </w:tc>
        <w:tc>
          <w:tcPr>
            <w:tcW w:w="171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pacing w:val="4"/>
                <w:sz w:val="28"/>
                <w:szCs w:val="28"/>
                <w14:textFill>
                  <w14:solidFill>
                    <w14:schemeClr w14:val="tx1"/>
                  </w14:solidFill>
                </w14:textFill>
              </w:rPr>
            </w:pPr>
          </w:p>
        </w:tc>
        <w:tc>
          <w:tcPr>
            <w:tcW w:w="254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联合体内已建相关</w:t>
            </w:r>
            <w:r>
              <w:rPr>
                <w:rFonts w:hint="eastAsia" w:ascii="仿宋_GB2312" w:hAnsi="仿宋_GB2312" w:eastAsia="仿宋_GB2312" w:cs="仿宋_GB2312"/>
                <w:color w:val="000000" w:themeColor="text1"/>
                <w:sz w:val="28"/>
                <w:szCs w:val="28"/>
                <w:lang w:eastAsia="zh-CN"/>
                <w14:textFill>
                  <w14:solidFill>
                    <w14:schemeClr w14:val="tx1"/>
                  </w14:solidFill>
                </w14:textFill>
              </w:rPr>
              <w:t>市</w:t>
            </w:r>
            <w:r>
              <w:rPr>
                <w:rFonts w:hint="eastAsia" w:ascii="仿宋_GB2312" w:hAnsi="仿宋_GB2312" w:eastAsia="仿宋_GB2312" w:cs="仿宋_GB2312"/>
                <w:color w:val="000000" w:themeColor="text1"/>
                <w:sz w:val="28"/>
                <w:szCs w:val="28"/>
                <w14:textFill>
                  <w14:solidFill>
                    <w14:schemeClr w14:val="tx1"/>
                  </w14:solidFill>
                </w14:textFill>
              </w:rPr>
              <w:t>级各类创新平台数量</w:t>
            </w:r>
          </w:p>
        </w:tc>
        <w:tc>
          <w:tcPr>
            <w:tcW w:w="20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45"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w:t>
            </w:r>
          </w:p>
        </w:tc>
        <w:tc>
          <w:tcPr>
            <w:tcW w:w="171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pacing w:val="4"/>
                <w:sz w:val="28"/>
                <w:szCs w:val="28"/>
                <w14:textFill>
                  <w14:solidFill>
                    <w14:schemeClr w14:val="tx1"/>
                  </w14:solidFill>
                </w14:textFill>
              </w:rPr>
            </w:pPr>
          </w:p>
        </w:tc>
        <w:tc>
          <w:tcPr>
            <w:tcW w:w="254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4"/>
                <w:sz w:val="28"/>
                <w:szCs w:val="28"/>
                <w14:textFill>
                  <w14:solidFill>
                    <w14:schemeClr w14:val="tx1"/>
                  </w14:solidFill>
                </w14:textFill>
              </w:rPr>
              <w:t>电话</w:t>
            </w:r>
          </w:p>
        </w:tc>
        <w:tc>
          <w:tcPr>
            <w:tcW w:w="20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45"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成员总数（个）</w:t>
            </w:r>
          </w:p>
        </w:tc>
        <w:tc>
          <w:tcPr>
            <w:tcW w:w="171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54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企业数量（个）</w:t>
            </w:r>
          </w:p>
        </w:tc>
        <w:tc>
          <w:tcPr>
            <w:tcW w:w="20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45"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高等学校数量（个）</w:t>
            </w:r>
          </w:p>
        </w:tc>
        <w:tc>
          <w:tcPr>
            <w:tcW w:w="171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54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研究机构数量（个）</w:t>
            </w:r>
          </w:p>
        </w:tc>
        <w:tc>
          <w:tcPr>
            <w:tcW w:w="20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50" w:type="dxa"/>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一、技术创新目标（限500字）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450" w:type="dxa"/>
            <w:gridSpan w:val="11"/>
            <w:noWrap w:val="0"/>
            <w:vAlign w:val="bottom"/>
          </w:tcPr>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pStyle w:val="2"/>
              <w:rPr>
                <w:rFonts w:hint="eastAsia" w:ascii="仿宋_GB2312" w:hAnsi="仿宋_GB2312" w:eastAsia="仿宋_GB2312" w:cs="仿宋_GB2312"/>
                <w:color w:val="000000" w:themeColor="text1"/>
                <w:sz w:val="28"/>
                <w:szCs w:val="28"/>
                <w14:textFill>
                  <w14:solidFill>
                    <w14:schemeClr w14:val="tx1"/>
                  </w14:solidFill>
                </w14:textFill>
              </w:rPr>
            </w:pPr>
          </w:p>
          <w:p>
            <w:pPr>
              <w:pStyle w:val="2"/>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adjustRightInd w:val="0"/>
              <w:snapToGrid w:val="0"/>
              <w:spacing w:line="56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0" w:type="dxa"/>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二、科研团队情况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1"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姓名</w:t>
            </w:r>
          </w:p>
        </w:tc>
        <w:tc>
          <w:tcPr>
            <w:tcW w:w="1198"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年龄</w:t>
            </w:r>
          </w:p>
        </w:tc>
        <w:tc>
          <w:tcPr>
            <w:tcW w:w="1965"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职务/职称</w:t>
            </w:r>
          </w:p>
        </w:tc>
        <w:tc>
          <w:tcPr>
            <w:tcW w:w="272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从事专业</w:t>
            </w: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1"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98"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965"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72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1"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98"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965"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72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1"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98"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965"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72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1"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98"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965"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72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1"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98"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965"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72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1"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98"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965"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72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1"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98"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965"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72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1"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98"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965"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72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pStyle w:val="3"/>
              <w:keepNext w:val="0"/>
              <w:keepLines w:val="0"/>
              <w:pageBreakBefore w:val="0"/>
              <w:kinsoku/>
              <w:wordWrap/>
              <w:overflowPunct/>
              <w:topLinePunct w:val="0"/>
              <w:autoSpaceDE/>
              <w:autoSpaceDN/>
              <w:bidi w:val="0"/>
              <w:spacing w:line="400" w:lineRule="exact"/>
              <w:ind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1"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98"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965"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72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pStyle w:val="3"/>
              <w:keepNext w:val="0"/>
              <w:keepLines w:val="0"/>
              <w:pageBreakBefore w:val="0"/>
              <w:kinsoku/>
              <w:wordWrap/>
              <w:overflowPunct/>
              <w:topLinePunct w:val="0"/>
              <w:autoSpaceDE/>
              <w:autoSpaceDN/>
              <w:bidi w:val="0"/>
              <w:spacing w:line="400" w:lineRule="exact"/>
              <w:ind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1"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98"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965"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72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pStyle w:val="3"/>
              <w:keepNext w:val="0"/>
              <w:keepLines w:val="0"/>
              <w:pageBreakBefore w:val="0"/>
              <w:kinsoku/>
              <w:wordWrap/>
              <w:overflowPunct/>
              <w:topLinePunct w:val="0"/>
              <w:autoSpaceDE/>
              <w:autoSpaceDN/>
              <w:bidi w:val="0"/>
              <w:spacing w:line="400" w:lineRule="exact"/>
              <w:ind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450" w:type="dxa"/>
            <w:gridSpan w:val="11"/>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三、联合体已建</w:t>
            </w:r>
            <w:r>
              <w:rPr>
                <w:rFonts w:hint="eastAsia" w:ascii="黑体" w:hAnsi="黑体" w:eastAsia="黑体" w:cs="黑体"/>
                <w:color w:val="000000" w:themeColor="text1"/>
                <w:sz w:val="28"/>
                <w:szCs w:val="28"/>
                <w:lang w:eastAsia="zh-CN"/>
                <w14:textFill>
                  <w14:solidFill>
                    <w14:schemeClr w14:val="tx1"/>
                  </w14:solidFill>
                </w14:textFill>
              </w:rPr>
              <w:t>市级</w:t>
            </w:r>
            <w:r>
              <w:rPr>
                <w:rFonts w:hint="eastAsia" w:ascii="黑体" w:hAnsi="黑体" w:eastAsia="黑体" w:cs="黑体"/>
                <w:color w:val="000000" w:themeColor="text1"/>
                <w:sz w:val="28"/>
                <w:szCs w:val="28"/>
                <w14:textFill>
                  <w14:solidFill>
                    <w14:schemeClr w14:val="tx1"/>
                  </w14:solidFill>
                </w14:textFill>
              </w:rPr>
              <w:t>及以上创新平台数量（含重点实验室、工程（技术）研究中心、企业技术创新中心等各类创新平台）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36"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平台名称</w:t>
            </w:r>
          </w:p>
        </w:tc>
        <w:tc>
          <w:tcPr>
            <w:tcW w:w="208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学科/产业领域</w:t>
            </w:r>
          </w:p>
        </w:tc>
        <w:tc>
          <w:tcPr>
            <w:tcW w:w="1519"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市</w:t>
            </w:r>
            <w:r>
              <w:rPr>
                <w:rFonts w:hint="eastAsia" w:ascii="黑体" w:hAnsi="黑体" w:eastAsia="黑体" w:cs="黑体"/>
                <w:color w:val="000000" w:themeColor="text1"/>
                <w:sz w:val="28"/>
                <w:szCs w:val="28"/>
                <w14:textFill>
                  <w14:solidFill>
                    <w14:schemeClr w14:val="tx1"/>
                  </w14:solidFill>
                </w14:textFill>
              </w:rPr>
              <w:t>级</w:t>
            </w:r>
            <w:r>
              <w:rPr>
                <w:rFonts w:hint="eastAsia" w:ascii="黑体" w:hAnsi="黑体" w:eastAsia="黑体" w:cs="黑体"/>
                <w:color w:val="000000" w:themeColor="text1"/>
                <w:sz w:val="28"/>
                <w:szCs w:val="28"/>
                <w:lang w:eastAsia="zh-CN"/>
                <w14:textFill>
                  <w14:solidFill>
                    <w14:schemeClr w14:val="tx1"/>
                  </w14:solidFill>
                </w14:textFill>
              </w:rPr>
              <w:t>及以上</w:t>
            </w:r>
          </w:p>
        </w:tc>
        <w:tc>
          <w:tcPr>
            <w:tcW w:w="1469" w:type="dxa"/>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建设时间</w:t>
            </w: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依托单位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36"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8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519"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469"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36"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8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519"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469"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36"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8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519"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469"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36"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8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519"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469"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36"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8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519"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469"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336"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8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519"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469"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336"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80"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519"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469"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0" w:type="dxa"/>
            <w:gridSpan w:val="11"/>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四、成员单位在行业（或领域）中地位的简要说明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0" w:type="dxa"/>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序号</w:t>
            </w:r>
          </w:p>
        </w:tc>
        <w:tc>
          <w:tcPr>
            <w:tcW w:w="3576" w:type="dxa"/>
            <w:gridSpan w:val="5"/>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成员单位名称</w:t>
            </w:r>
          </w:p>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及统一社会信用代码</w:t>
            </w:r>
          </w:p>
        </w:tc>
        <w:tc>
          <w:tcPr>
            <w:tcW w:w="5034" w:type="dxa"/>
            <w:gridSpan w:val="5"/>
            <w:noWrap w:val="0"/>
            <w:vAlign w:val="center"/>
          </w:tcPr>
          <w:p>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在行业（或领域）中的地位，在联合体内分工（限200字）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w:t>
            </w:r>
          </w:p>
        </w:tc>
        <w:tc>
          <w:tcPr>
            <w:tcW w:w="3576" w:type="dxa"/>
            <w:gridSpan w:val="5"/>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tc>
        <w:tc>
          <w:tcPr>
            <w:tcW w:w="5034" w:type="dxa"/>
            <w:gridSpan w:val="5"/>
            <w:noWrap w:val="0"/>
            <w:vAlign w:val="center"/>
          </w:tcPr>
          <w:p>
            <w:pPr>
              <w:keepNext w:val="0"/>
              <w:keepLines w:val="0"/>
              <w:pageBreakBefore w:val="0"/>
              <w:widowControl/>
              <w:kinsoku/>
              <w:wordWrap/>
              <w:overflowPunct/>
              <w:topLinePunct w:val="0"/>
              <w:autoSpaceDE/>
              <w:autoSpaceDN/>
              <w:bidi w:val="0"/>
              <w:spacing w:line="400" w:lineRule="exact"/>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2</w:t>
            </w:r>
          </w:p>
        </w:tc>
        <w:tc>
          <w:tcPr>
            <w:tcW w:w="3576" w:type="dxa"/>
            <w:gridSpan w:val="5"/>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tc>
        <w:tc>
          <w:tcPr>
            <w:tcW w:w="5034" w:type="dxa"/>
            <w:gridSpan w:val="5"/>
            <w:noWrap w:val="0"/>
            <w:vAlign w:val="center"/>
          </w:tcPr>
          <w:p>
            <w:pPr>
              <w:keepNext w:val="0"/>
              <w:keepLines w:val="0"/>
              <w:pageBreakBefore w:val="0"/>
              <w:widowControl/>
              <w:kinsoku/>
              <w:wordWrap/>
              <w:overflowPunct/>
              <w:topLinePunct w:val="0"/>
              <w:autoSpaceDE/>
              <w:autoSpaceDN/>
              <w:bidi w:val="0"/>
              <w:spacing w:line="4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3</w:t>
            </w:r>
          </w:p>
        </w:tc>
        <w:tc>
          <w:tcPr>
            <w:tcW w:w="3576" w:type="dxa"/>
            <w:gridSpan w:val="5"/>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tc>
        <w:tc>
          <w:tcPr>
            <w:tcW w:w="5034" w:type="dxa"/>
            <w:gridSpan w:val="5"/>
            <w:noWrap w:val="0"/>
            <w:vAlign w:val="center"/>
          </w:tcPr>
          <w:p>
            <w:pPr>
              <w:keepNext w:val="0"/>
              <w:keepLines w:val="0"/>
              <w:pageBreakBefore w:val="0"/>
              <w:widowControl/>
              <w:kinsoku/>
              <w:wordWrap/>
              <w:overflowPunct/>
              <w:topLinePunct w:val="0"/>
              <w:autoSpaceDE/>
              <w:autoSpaceDN/>
              <w:bidi w:val="0"/>
              <w:spacing w:line="4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4</w:t>
            </w:r>
          </w:p>
        </w:tc>
        <w:tc>
          <w:tcPr>
            <w:tcW w:w="3576" w:type="dxa"/>
            <w:gridSpan w:val="5"/>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tc>
        <w:tc>
          <w:tcPr>
            <w:tcW w:w="5034" w:type="dxa"/>
            <w:gridSpan w:val="5"/>
            <w:noWrap w:val="0"/>
            <w:vAlign w:val="center"/>
          </w:tcPr>
          <w:p>
            <w:pPr>
              <w:keepNext w:val="0"/>
              <w:keepLines w:val="0"/>
              <w:pageBreakBefore w:val="0"/>
              <w:widowControl/>
              <w:kinsoku/>
              <w:wordWrap/>
              <w:overflowPunct/>
              <w:topLinePunct w:val="0"/>
              <w:autoSpaceDE/>
              <w:autoSpaceDN/>
              <w:bidi w:val="0"/>
              <w:spacing w:line="4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5</w:t>
            </w:r>
          </w:p>
        </w:tc>
        <w:tc>
          <w:tcPr>
            <w:tcW w:w="3576" w:type="dxa"/>
            <w:gridSpan w:val="5"/>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tc>
        <w:tc>
          <w:tcPr>
            <w:tcW w:w="5034" w:type="dxa"/>
            <w:gridSpan w:val="5"/>
            <w:tcBorders>
              <w:bottom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6</w:t>
            </w:r>
          </w:p>
        </w:tc>
        <w:tc>
          <w:tcPr>
            <w:tcW w:w="3576" w:type="dxa"/>
            <w:gridSpan w:val="5"/>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tc>
        <w:tc>
          <w:tcPr>
            <w:tcW w:w="5034" w:type="dxa"/>
            <w:gridSpan w:val="5"/>
            <w:tcBorders>
              <w:bottom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ind w:firstLine="560" w:firstLineChars="200"/>
              <w:textAlignment w:val="auto"/>
              <w:rPr>
                <w:rFonts w:hint="default" w:ascii="Times New Roman" w:hAnsi="Times New Roman" w:eastAsia="仿宋_GB2312" w:cs="Times New Roman"/>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7</w:t>
            </w:r>
          </w:p>
        </w:tc>
        <w:tc>
          <w:tcPr>
            <w:tcW w:w="3576" w:type="dxa"/>
            <w:gridSpan w:val="5"/>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tc>
        <w:tc>
          <w:tcPr>
            <w:tcW w:w="5034" w:type="dxa"/>
            <w:gridSpan w:val="5"/>
            <w:tcBorders>
              <w:bottom w:val="single" w:color="auto" w:sz="4" w:space="0"/>
            </w:tcBorders>
            <w:noWrap w:val="0"/>
            <w:vAlign w:val="center"/>
          </w:tcPr>
          <w:p>
            <w:pPr>
              <w:keepNext w:val="0"/>
              <w:keepLines w:val="0"/>
              <w:pageBreakBefore w:val="0"/>
              <w:kinsoku/>
              <w:wordWrap/>
              <w:overflowPunct/>
              <w:topLinePunct w:val="0"/>
              <w:autoSpaceDE/>
              <w:autoSpaceDN/>
              <w:bidi w:val="0"/>
              <w:spacing w:line="400" w:lineRule="exact"/>
              <w:ind w:firstLine="570"/>
              <w:textAlignment w:val="auto"/>
              <w:rPr>
                <w:rFonts w:hint="default" w:ascii="Times New Roman" w:hAnsi="Times New Roman" w:eastAsia="仿宋_GB2312" w:cs="Times New Roman"/>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8</w:t>
            </w:r>
          </w:p>
        </w:tc>
        <w:tc>
          <w:tcPr>
            <w:tcW w:w="3576" w:type="dxa"/>
            <w:gridSpan w:val="5"/>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tc>
        <w:tc>
          <w:tcPr>
            <w:tcW w:w="5034" w:type="dxa"/>
            <w:gridSpan w:val="5"/>
            <w:tcBorders>
              <w:bottom w:val="single" w:color="auto" w:sz="4" w:space="0"/>
            </w:tcBorders>
            <w:noWrap w:val="0"/>
            <w:vAlign w:val="center"/>
          </w:tcPr>
          <w:p>
            <w:pPr>
              <w:keepNext w:val="0"/>
              <w:keepLines w:val="0"/>
              <w:pageBreakBefore w:val="0"/>
              <w:kinsoku/>
              <w:wordWrap/>
              <w:overflowPunct/>
              <w:topLinePunct w:val="0"/>
              <w:autoSpaceDE/>
              <w:autoSpaceDN/>
              <w:bidi w:val="0"/>
              <w:spacing w:line="400" w:lineRule="exact"/>
              <w:ind w:firstLine="57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9</w:t>
            </w:r>
          </w:p>
        </w:tc>
        <w:tc>
          <w:tcPr>
            <w:tcW w:w="3576" w:type="dxa"/>
            <w:gridSpan w:val="5"/>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tc>
        <w:tc>
          <w:tcPr>
            <w:tcW w:w="5034" w:type="dxa"/>
            <w:gridSpan w:val="5"/>
            <w:tcBorders>
              <w:bottom w:val="single" w:color="auto" w:sz="4" w:space="0"/>
            </w:tcBorders>
            <w:noWrap w:val="0"/>
            <w:vAlign w:val="center"/>
          </w:tcPr>
          <w:p>
            <w:pPr>
              <w:keepNext w:val="0"/>
              <w:keepLines w:val="0"/>
              <w:pageBreakBefore w:val="0"/>
              <w:kinsoku/>
              <w:wordWrap/>
              <w:overflowPunct/>
              <w:topLinePunct w:val="0"/>
              <w:autoSpaceDE/>
              <w:autoSpaceDN/>
              <w:bidi w:val="0"/>
              <w:spacing w:line="400" w:lineRule="exact"/>
              <w:ind w:firstLine="57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10</w:t>
            </w:r>
          </w:p>
        </w:tc>
        <w:tc>
          <w:tcPr>
            <w:tcW w:w="3576" w:type="dxa"/>
            <w:gridSpan w:val="5"/>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tc>
        <w:tc>
          <w:tcPr>
            <w:tcW w:w="5034" w:type="dxa"/>
            <w:gridSpan w:val="5"/>
            <w:noWrap w:val="0"/>
            <w:vAlign w:val="center"/>
          </w:tcPr>
          <w:p>
            <w:pPr>
              <w:keepNext w:val="0"/>
              <w:keepLines w:val="0"/>
              <w:pageBreakBefore w:val="0"/>
              <w:widowControl/>
              <w:kinsoku/>
              <w:wordWrap/>
              <w:overflowPunct/>
              <w:topLinePunct w:val="0"/>
              <w:autoSpaceDE/>
              <w:autoSpaceDN/>
              <w:bidi w:val="0"/>
              <w:snapToGrid w:val="0"/>
              <w:spacing w:line="400" w:lineRule="exact"/>
              <w:ind w:firstLine="544" w:firstLineChars="200"/>
              <w:jc w:val="left"/>
              <w:textAlignment w:val="auto"/>
              <w:rPr>
                <w:rFonts w:hint="default" w:ascii="Times New Roman" w:hAnsi="Times New Roman" w:eastAsia="仿宋_GB2312" w:cs="Times New Roman"/>
                <w:color w:val="000000" w:themeColor="text1"/>
                <w:spacing w:val="-4"/>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50" w:type="dxa"/>
            <w:gridSpan w:val="11"/>
            <w:noWrap w:val="0"/>
            <w:vAlign w:val="center"/>
          </w:tcPr>
          <w:p>
            <w:pPr>
              <w:keepNext w:val="0"/>
              <w:keepLines w:val="0"/>
              <w:pageBreakBefore w:val="0"/>
              <w:widowControl/>
              <w:kinsoku/>
              <w:wordWrap/>
              <w:overflowPunct/>
              <w:topLinePunct w:val="0"/>
              <w:autoSpaceDE/>
              <w:autoSpaceDN/>
              <w:bidi w:val="0"/>
              <w:snapToGrid w:val="0"/>
              <w:spacing w:line="400" w:lineRule="exact"/>
              <w:jc w:val="left"/>
              <w:textAlignment w:val="auto"/>
              <w:rPr>
                <w:rFonts w:hint="default" w:ascii="Times New Roman" w:hAnsi="Times New Roman" w:eastAsia="仿宋_GB2312" w:cs="Times New Roman"/>
                <w:color w:val="000000" w:themeColor="text1"/>
                <w:spacing w:val="-4"/>
                <w:kern w:val="0"/>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五、联合体已具备的合作基础、开展活动和取得的实效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9450" w:type="dxa"/>
            <w:gridSpan w:val="11"/>
            <w:noWrap w:val="0"/>
            <w:vAlign w:val="center"/>
          </w:tcPr>
          <w:p>
            <w:pPr>
              <w:keepNext w:val="0"/>
              <w:keepLines w:val="0"/>
              <w:pageBreakBefore w:val="0"/>
              <w:widowControl/>
              <w:kinsoku/>
              <w:wordWrap/>
              <w:overflowPunct/>
              <w:topLinePunct w:val="0"/>
              <w:autoSpaceDE/>
              <w:autoSpaceDN/>
              <w:bidi w:val="0"/>
              <w:snapToGrid w:val="0"/>
              <w:spacing w:line="400" w:lineRule="exact"/>
              <w:ind w:firstLine="544" w:firstLineChars="200"/>
              <w:jc w:val="left"/>
              <w:textAlignment w:val="auto"/>
              <w:rPr>
                <w:rFonts w:hint="default" w:ascii="Times New Roman" w:hAnsi="Times New Roman" w:eastAsia="仿宋_GB2312" w:cs="Times New Roman"/>
                <w:color w:val="000000" w:themeColor="text1"/>
                <w:spacing w:val="-4"/>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9450" w:type="dxa"/>
            <w:gridSpan w:val="11"/>
            <w:noWrap w:val="0"/>
            <w:vAlign w:val="top"/>
          </w:tcPr>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牵头单位审核意见</w:t>
            </w:r>
          </w:p>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牵头单位（盖章）：</w:t>
            </w:r>
          </w:p>
          <w:p>
            <w:pPr>
              <w:keepNext w:val="0"/>
              <w:keepLines w:val="0"/>
              <w:pageBreakBefore w:val="0"/>
              <w:widowControl/>
              <w:kinsoku/>
              <w:wordWrap/>
              <w:overflowPunct/>
              <w:topLinePunct w:val="0"/>
              <w:autoSpaceDE/>
              <w:autoSpaceDN/>
              <w:bidi w:val="0"/>
              <w:snapToGrid w:val="0"/>
              <w:spacing w:line="400" w:lineRule="exact"/>
              <w:ind w:firstLine="560" w:firstLineChars="200"/>
              <w:jc w:val="both"/>
              <w:textAlignment w:val="auto"/>
              <w:rPr>
                <w:rFonts w:hint="default" w:ascii="Times New Roman" w:hAnsi="Times New Roman" w:eastAsia="仿宋_GB2312" w:cs="Times New Roman"/>
                <w:color w:val="000000" w:themeColor="text1"/>
                <w:spacing w:val="-4"/>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9450" w:type="dxa"/>
            <w:gridSpan w:val="11"/>
            <w:noWrap w:val="0"/>
            <w:vAlign w:val="top"/>
          </w:tcPr>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县区科技主管部门</w:t>
            </w:r>
            <w:r>
              <w:rPr>
                <w:rFonts w:hint="eastAsia" w:ascii="仿宋_GB2312" w:hAnsi="仿宋_GB2312" w:eastAsia="仿宋_GB2312" w:cs="仿宋_GB2312"/>
                <w:color w:val="000000" w:themeColor="text1"/>
                <w:sz w:val="28"/>
                <w:szCs w:val="28"/>
                <w14:textFill>
                  <w14:solidFill>
                    <w14:schemeClr w14:val="tx1"/>
                  </w14:solidFill>
                </w14:textFill>
              </w:rPr>
              <w:t>审核意见：</w:t>
            </w:r>
          </w:p>
          <w:p>
            <w:pPr>
              <w:pStyle w:val="3"/>
              <w:keepNext w:val="0"/>
              <w:keepLines w:val="0"/>
              <w:pageBreakBefore w:val="0"/>
              <w:kinsoku/>
              <w:wordWrap/>
              <w:overflowPunct/>
              <w:topLinePunct w:val="0"/>
              <w:autoSpaceDE/>
              <w:autoSpaceDN/>
              <w:bidi w:val="0"/>
              <w:spacing w:line="400" w:lineRule="exact"/>
              <w:ind w:firstLine="56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pStyle w:val="3"/>
              <w:keepNext w:val="0"/>
              <w:keepLines w:val="0"/>
              <w:pageBreakBefore w:val="0"/>
              <w:kinsoku/>
              <w:wordWrap/>
              <w:overflowPunct/>
              <w:topLinePunct w:val="0"/>
              <w:autoSpaceDE/>
              <w:autoSpaceDN/>
              <w:bidi w:val="0"/>
              <w:spacing w:line="400" w:lineRule="exact"/>
              <w:ind w:firstLine="56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pStyle w:val="3"/>
              <w:keepNext w:val="0"/>
              <w:keepLines w:val="0"/>
              <w:pageBreakBefore w:val="0"/>
              <w:kinsoku/>
              <w:wordWrap/>
              <w:overflowPunct/>
              <w:topLinePunct w:val="0"/>
              <w:autoSpaceDE/>
              <w:autoSpaceDN/>
              <w:bidi w:val="0"/>
              <w:spacing w:line="400" w:lineRule="exact"/>
              <w:ind w:firstLine="56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pStyle w:val="3"/>
              <w:keepNext w:val="0"/>
              <w:keepLines w:val="0"/>
              <w:pageBreakBefore w:val="0"/>
              <w:kinsoku/>
              <w:wordWrap/>
              <w:overflowPunct/>
              <w:topLinePunct w:val="0"/>
              <w:autoSpaceDE/>
              <w:autoSpaceDN/>
              <w:bidi w:val="0"/>
              <w:spacing w:line="400" w:lineRule="exact"/>
              <w:ind w:firstLine="56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pStyle w:val="3"/>
              <w:keepNext w:val="0"/>
              <w:keepLines w:val="0"/>
              <w:pageBreakBefore w:val="0"/>
              <w:kinsoku/>
              <w:wordWrap/>
              <w:overflowPunct/>
              <w:topLinePunct w:val="0"/>
              <w:autoSpaceDE/>
              <w:autoSpaceDN/>
              <w:bidi w:val="0"/>
              <w:spacing w:line="400" w:lineRule="exact"/>
              <w:ind w:firstLine="56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pStyle w:val="3"/>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（盖章）</w:t>
            </w:r>
          </w:p>
          <w:p>
            <w:pPr>
              <w:keepNext w:val="0"/>
              <w:keepLines w:val="0"/>
              <w:pageBreakBefore w:val="0"/>
              <w:widowControl/>
              <w:kinsoku/>
              <w:wordWrap/>
              <w:overflowPunct/>
              <w:topLinePunct w:val="0"/>
              <w:autoSpaceDE/>
              <w:autoSpaceDN/>
              <w:bidi w:val="0"/>
              <w:snapToGrid w:val="0"/>
              <w:spacing w:line="400" w:lineRule="exact"/>
              <w:ind w:firstLine="560" w:firstLineChars="200"/>
              <w:jc w:val="both"/>
              <w:textAlignment w:val="auto"/>
              <w:rPr>
                <w:rFonts w:hint="default" w:ascii="Times New Roman" w:hAnsi="Times New Roman" w:eastAsia="仿宋_GB2312" w:cs="Times New Roman"/>
                <w:color w:val="000000" w:themeColor="text1"/>
                <w:spacing w:val="-4"/>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9450" w:type="dxa"/>
            <w:gridSpan w:val="11"/>
            <w:noWrap w:val="0"/>
            <w:vAlign w:val="top"/>
          </w:tcPr>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柳州市科学技术局</w:t>
            </w:r>
            <w:r>
              <w:rPr>
                <w:rFonts w:hint="eastAsia" w:ascii="仿宋_GB2312" w:hAnsi="仿宋_GB2312" w:eastAsia="仿宋_GB2312" w:cs="仿宋_GB2312"/>
                <w:color w:val="000000" w:themeColor="text1"/>
                <w:sz w:val="28"/>
                <w:szCs w:val="28"/>
                <w14:textFill>
                  <w14:solidFill>
                    <w14:schemeClr w14:val="tx1"/>
                  </w14:solidFill>
                </w14:textFill>
              </w:rPr>
              <w:t>审核意见：</w:t>
            </w:r>
          </w:p>
          <w:p>
            <w:pPr>
              <w:pStyle w:val="3"/>
              <w:keepNext w:val="0"/>
              <w:keepLines w:val="0"/>
              <w:pageBreakBefore w:val="0"/>
              <w:kinsoku/>
              <w:wordWrap/>
              <w:overflowPunct/>
              <w:topLinePunct w:val="0"/>
              <w:autoSpaceDE/>
              <w:autoSpaceDN/>
              <w:bidi w:val="0"/>
              <w:spacing w:line="400" w:lineRule="exact"/>
              <w:ind w:firstLine="56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pStyle w:val="3"/>
              <w:keepNext w:val="0"/>
              <w:keepLines w:val="0"/>
              <w:pageBreakBefore w:val="0"/>
              <w:kinsoku/>
              <w:wordWrap/>
              <w:overflowPunct/>
              <w:topLinePunct w:val="0"/>
              <w:autoSpaceDE/>
              <w:autoSpaceDN/>
              <w:bidi w:val="0"/>
              <w:spacing w:line="400" w:lineRule="exact"/>
              <w:ind w:firstLine="56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pStyle w:val="3"/>
              <w:keepNext w:val="0"/>
              <w:keepLines w:val="0"/>
              <w:pageBreakBefore w:val="0"/>
              <w:kinsoku/>
              <w:wordWrap/>
              <w:overflowPunct/>
              <w:topLinePunct w:val="0"/>
              <w:autoSpaceDE/>
              <w:autoSpaceDN/>
              <w:bidi w:val="0"/>
              <w:spacing w:line="400" w:lineRule="exact"/>
              <w:ind w:firstLine="56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pStyle w:val="3"/>
              <w:keepNext w:val="0"/>
              <w:keepLines w:val="0"/>
              <w:pageBreakBefore w:val="0"/>
              <w:kinsoku/>
              <w:wordWrap/>
              <w:overflowPunct/>
              <w:topLinePunct w:val="0"/>
              <w:autoSpaceDE/>
              <w:autoSpaceDN/>
              <w:bidi w:val="0"/>
              <w:spacing w:line="400" w:lineRule="exact"/>
              <w:ind w:firstLine="56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pStyle w:val="3"/>
              <w:keepNext w:val="0"/>
              <w:keepLines w:val="0"/>
              <w:pageBreakBefore w:val="0"/>
              <w:kinsoku/>
              <w:wordWrap/>
              <w:overflowPunct/>
              <w:topLinePunct w:val="0"/>
              <w:autoSpaceDE/>
              <w:autoSpaceDN/>
              <w:bidi w:val="0"/>
              <w:spacing w:line="400" w:lineRule="exact"/>
              <w:ind w:firstLine="56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pStyle w:val="3"/>
              <w:keepNext w:val="0"/>
              <w:keepLines w:val="0"/>
              <w:pageBreakBefore w:val="0"/>
              <w:kinsoku/>
              <w:wordWrap/>
              <w:overflowPunct/>
              <w:topLinePunct w:val="0"/>
              <w:autoSpaceDE/>
              <w:autoSpaceDN/>
              <w:bidi w:val="0"/>
              <w:spacing w:line="400" w:lineRule="exact"/>
              <w:ind w:firstLine="56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（盖章）</w:t>
            </w:r>
          </w:p>
          <w:p>
            <w:pPr>
              <w:keepNext w:val="0"/>
              <w:keepLines w:val="0"/>
              <w:pageBreakBefore w:val="0"/>
              <w:widowControl/>
              <w:kinsoku/>
              <w:wordWrap/>
              <w:overflowPunct/>
              <w:topLinePunct w:val="0"/>
              <w:autoSpaceDE/>
              <w:autoSpaceDN/>
              <w:bidi w:val="0"/>
              <w:snapToGrid w:val="0"/>
              <w:spacing w:line="400" w:lineRule="exact"/>
              <w:ind w:firstLine="560" w:firstLineChars="200"/>
              <w:jc w:val="both"/>
              <w:textAlignment w:val="auto"/>
              <w:rPr>
                <w:rFonts w:hint="default" w:ascii="Times New Roman" w:hAnsi="Times New Roman" w:eastAsia="仿宋_GB2312" w:cs="Times New Roman"/>
                <w:color w:val="000000" w:themeColor="text1"/>
                <w:spacing w:val="-4"/>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年   月   日</w:t>
            </w:r>
          </w:p>
        </w:tc>
      </w:tr>
    </w:tbl>
    <w:p>
      <w:pPr>
        <w:pStyle w:val="3"/>
        <w:keepNext w:val="0"/>
        <w:keepLines w:val="0"/>
        <w:pageBreakBefore w:val="0"/>
        <w:kinsoku/>
        <w:wordWrap/>
        <w:overflowPunct/>
        <w:topLinePunct w:val="0"/>
        <w:autoSpaceDE/>
        <w:autoSpaceDN/>
        <w:bidi w:val="0"/>
        <w:spacing w:line="400" w:lineRule="exact"/>
        <w:ind w:left="0" w:leftChars="0" w:firstLine="0" w:firstLineChars="0"/>
        <w:textAlignment w:val="auto"/>
        <w:rPr>
          <w:rFonts w:hint="eastAsia" w:ascii="黑体" w:hAnsi="黑体" w:eastAsia="黑体"/>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28"/>
          <w:szCs w:val="28"/>
          <w14:textFill>
            <w14:solidFill>
              <w14:schemeClr w14:val="tx1"/>
            </w14:solidFill>
          </w14:textFill>
        </w:rPr>
        <w:br w:type="page"/>
      </w:r>
      <w:r>
        <w:rPr>
          <w:rFonts w:hint="default" w:ascii="Times New Roman" w:hAnsi="Times New Roman" w:eastAsia="黑体" w:cs="Times New Roman"/>
          <w:color w:val="000000" w:themeColor="text1"/>
          <w:sz w:val="32"/>
          <w:szCs w:val="32"/>
          <w14:textFill>
            <w14:solidFill>
              <w14:schemeClr w14:val="tx1"/>
            </w14:solidFill>
          </w14:textFill>
        </w:rPr>
        <w:t>附件2</w:t>
      </w:r>
    </w:p>
    <w:p>
      <w:pPr>
        <w:pStyle w:val="3"/>
        <w:spacing w:line="560" w:lineRule="exact"/>
        <w:rPr>
          <w:color w:val="000000" w:themeColor="text1"/>
          <w14:textFill>
            <w14:solidFill>
              <w14:schemeClr w14:val="tx1"/>
            </w14:solidFill>
          </w14:textFill>
        </w:rPr>
      </w:pPr>
    </w:p>
    <w:p>
      <w:pPr>
        <w:pStyle w:val="3"/>
        <w:spacing w:line="560" w:lineRule="exact"/>
        <w:rPr>
          <w:color w:val="000000" w:themeColor="text1"/>
          <w14:textFill>
            <w14:solidFill>
              <w14:schemeClr w14:val="tx1"/>
            </w14:solidFill>
          </w14:textFill>
        </w:rPr>
      </w:pPr>
    </w:p>
    <w:p>
      <w:pPr>
        <w:pStyle w:val="3"/>
        <w:spacing w:line="560" w:lineRule="exact"/>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color w:val="000000" w:themeColor="text1"/>
          <w:sz w:val="48"/>
          <w:szCs w:val="48"/>
          <w14:textFill>
            <w14:solidFill>
              <w14:schemeClr w14:val="tx1"/>
            </w14:solidFill>
          </w14:textFill>
        </w:rPr>
      </w:pPr>
      <w:r>
        <w:rPr>
          <w:rFonts w:hint="eastAsia" w:ascii="方正小标宋简体" w:hAnsi="方正小标宋简体" w:eastAsia="方正小标宋简体" w:cs="方正小标宋简体"/>
          <w:bCs/>
          <w:color w:val="000000" w:themeColor="text1"/>
          <w:sz w:val="48"/>
          <w:szCs w:val="48"/>
          <w:lang w:eastAsia="zh-CN"/>
          <w14:textFill>
            <w14:solidFill>
              <w14:schemeClr w14:val="tx1"/>
            </w14:solidFill>
          </w14:textFill>
        </w:rPr>
        <w:t>柳州市</w:t>
      </w:r>
      <w:r>
        <w:rPr>
          <w:rFonts w:hint="eastAsia" w:ascii="方正小标宋简体" w:hAnsi="方正小标宋简体" w:eastAsia="方正小标宋简体" w:cs="方正小标宋简体"/>
          <w:bCs/>
          <w:color w:val="000000" w:themeColor="text1"/>
          <w:sz w:val="48"/>
          <w:szCs w:val="48"/>
          <w14:textFill>
            <w14:solidFill>
              <w14:schemeClr w14:val="tx1"/>
            </w14:solidFill>
          </w14:textFill>
        </w:rPr>
        <w:t>创新联合体组建协议</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楷体_GB2312" w:hAnsi="楷体_GB2312" w:eastAsia="楷体_GB2312" w:cs="楷体_GB2312"/>
          <w:b w:val="0"/>
          <w:bCs/>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14:textFill>
            <w14:solidFill>
              <w14:schemeClr w14:val="tx1"/>
            </w14:solidFill>
          </w14:textFill>
        </w:rPr>
        <w:t>（模板）</w:t>
      </w:r>
    </w:p>
    <w:p>
      <w:pPr>
        <w:spacing w:line="560" w:lineRule="exact"/>
        <w:rPr>
          <w:color w:val="000000" w:themeColor="text1"/>
          <w:szCs w:val="24"/>
          <w14:textFill>
            <w14:solidFill>
              <w14:schemeClr w14:val="tx1"/>
            </w14:solidFill>
          </w14:textFill>
        </w:rPr>
      </w:pPr>
    </w:p>
    <w:p>
      <w:pPr>
        <w:spacing w:line="560" w:lineRule="exact"/>
        <w:rPr>
          <w:color w:val="000000" w:themeColor="text1"/>
          <w:szCs w:val="24"/>
          <w14:textFill>
            <w14:solidFill>
              <w14:schemeClr w14:val="tx1"/>
            </w14:solidFill>
          </w14:textFill>
        </w:rPr>
      </w:pPr>
    </w:p>
    <w:p>
      <w:pPr>
        <w:spacing w:line="560" w:lineRule="exact"/>
        <w:rPr>
          <w:rFonts w:ascii="宋体" w:hAnsi="宋体"/>
          <w:color w:val="000000" w:themeColor="text1"/>
          <w:sz w:val="32"/>
          <w:szCs w:val="32"/>
          <w14:textFill>
            <w14:solidFill>
              <w14:schemeClr w14:val="tx1"/>
            </w14:solidFill>
          </w14:textFill>
        </w:rPr>
      </w:pPr>
    </w:p>
    <w:p>
      <w:pPr>
        <w:spacing w:line="560" w:lineRule="exact"/>
        <w:rPr>
          <w:rFonts w:hint="eastAsia" w:ascii="宋体" w:hAnsi="宋体" w:eastAsia="宋体" w:cs="宋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24"/>
          <w:sz w:val="32"/>
          <w:szCs w:val="32"/>
          <w:u w:val="singl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创新联合体名称：</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u w:val="singl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产业领域：</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10"/>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牵头单位</w:t>
      </w:r>
      <w:r>
        <w:rPr>
          <w:rFonts w:hint="default" w:ascii="Times New Roman" w:hAnsi="Times New Roman" w:eastAsia="仿宋_GB2312" w:cs="Times New Roman"/>
          <w:color w:val="000000" w:themeColor="text1"/>
          <w:spacing w:val="-10"/>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联 系 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填报日期：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年   月   日</w:t>
      </w:r>
    </w:p>
    <w:p>
      <w:pPr>
        <w:pStyle w:val="3"/>
        <w:spacing w:line="560" w:lineRule="exact"/>
        <w:ind w:firstLine="0" w:firstLineChars="0"/>
        <w:rPr>
          <w:rFonts w:hint="eastAsia" w:ascii="宋体" w:hAnsi="宋体" w:eastAsia="宋体" w:cs="宋体"/>
          <w:snapToGrid w:val="0"/>
          <w:color w:val="000000" w:themeColor="text1"/>
          <w:spacing w:val="2"/>
          <w:sz w:val="30"/>
          <w:szCs w:val="30"/>
          <w14:textFill>
            <w14:solidFill>
              <w14:schemeClr w14:val="tx1"/>
            </w14:solidFill>
          </w14:textFill>
        </w:rPr>
      </w:pPr>
    </w:p>
    <w:p>
      <w:pPr>
        <w:pStyle w:val="3"/>
        <w:spacing w:line="560" w:lineRule="exact"/>
        <w:ind w:firstLine="608"/>
        <w:rPr>
          <w:rFonts w:hint="eastAsia" w:ascii="宋体" w:hAnsi="宋体" w:eastAsia="宋体" w:cs="宋体"/>
          <w:snapToGrid w:val="0"/>
          <w:color w:val="000000" w:themeColor="text1"/>
          <w:spacing w:val="2"/>
          <w:sz w:val="30"/>
          <w:szCs w:val="30"/>
          <w14:textFill>
            <w14:solidFill>
              <w14:schemeClr w14:val="tx1"/>
            </w14:solidFill>
          </w14:textFill>
        </w:rPr>
      </w:pPr>
    </w:p>
    <w:p>
      <w:pPr>
        <w:pStyle w:val="3"/>
        <w:spacing w:line="560" w:lineRule="exact"/>
        <w:ind w:firstLine="608"/>
        <w:rPr>
          <w:rFonts w:hint="eastAsia" w:ascii="宋体" w:hAnsi="宋体" w:eastAsia="宋体" w:cs="宋体"/>
          <w:snapToGrid w:val="0"/>
          <w:color w:val="000000" w:themeColor="text1"/>
          <w:spacing w:val="2"/>
          <w:sz w:val="30"/>
          <w:szCs w:val="30"/>
          <w14:textFill>
            <w14:solidFill>
              <w14:schemeClr w14:val="tx1"/>
            </w14:solidFill>
          </w14:textFill>
        </w:rPr>
      </w:pPr>
    </w:p>
    <w:p>
      <w:pPr>
        <w:adjustRightInd w:val="0"/>
        <w:snapToGrid w:val="0"/>
        <w:spacing w:line="560" w:lineRule="exact"/>
        <w:jc w:val="center"/>
        <w:rPr>
          <w:rFonts w:hint="default" w:ascii="Times New Roman" w:hAnsi="Times New Roman" w:eastAsia="楷体_GB2312" w:cs="Times New Roman"/>
          <w:snapToGrid w:val="0"/>
          <w:color w:val="000000" w:themeColor="text1"/>
          <w:spacing w:val="2"/>
          <w:sz w:val="32"/>
          <w:szCs w:val="32"/>
          <w14:textFill>
            <w14:solidFill>
              <w14:schemeClr w14:val="tx1"/>
            </w14:solidFill>
          </w14:textFill>
        </w:rPr>
      </w:pPr>
      <w:r>
        <w:rPr>
          <w:rFonts w:hint="eastAsia" w:ascii="Times New Roman" w:hAnsi="Times New Roman" w:eastAsia="楷体_GB2312" w:cs="Times New Roman"/>
          <w:snapToGrid w:val="0"/>
          <w:color w:val="000000" w:themeColor="text1"/>
          <w:spacing w:val="2"/>
          <w:sz w:val="32"/>
          <w:szCs w:val="32"/>
          <w:lang w:eastAsia="zh-CN"/>
          <w14:textFill>
            <w14:solidFill>
              <w14:schemeClr w14:val="tx1"/>
            </w14:solidFill>
          </w14:textFill>
        </w:rPr>
        <w:t>柳州市科学技术局</w:t>
      </w:r>
    </w:p>
    <w:p>
      <w:pPr>
        <w:adjustRightInd w:val="0"/>
        <w:snapToGrid w:val="0"/>
        <w:spacing w:line="560" w:lineRule="exact"/>
        <w:jc w:val="center"/>
        <w:rPr>
          <w:rFonts w:hint="default" w:ascii="Times New Roman" w:hAnsi="Times New Roman" w:eastAsia="楷体_GB2312" w:cs="Times New Roman"/>
          <w:snapToGrid w:val="0"/>
          <w:color w:val="000000" w:themeColor="text1"/>
          <w:spacing w:val="2"/>
          <w:sz w:val="32"/>
          <w:szCs w:val="32"/>
          <w14:textFill>
            <w14:solidFill>
              <w14:schemeClr w14:val="tx1"/>
            </w14:solidFill>
          </w14:textFill>
        </w:rPr>
      </w:pPr>
      <w:r>
        <w:rPr>
          <w:rFonts w:hint="default" w:ascii="Times New Roman" w:hAnsi="Times New Roman" w:eastAsia="楷体_GB2312" w:cs="Times New Roman"/>
          <w:snapToGrid w:val="0"/>
          <w:color w:val="000000" w:themeColor="text1"/>
          <w:spacing w:val="2"/>
          <w:sz w:val="32"/>
          <w:szCs w:val="32"/>
          <w14:textFill>
            <w14:solidFill>
              <w14:schemeClr w14:val="tx1"/>
            </w14:solidFill>
          </w14:textFill>
        </w:rPr>
        <w:t>202</w:t>
      </w:r>
      <w:r>
        <w:rPr>
          <w:rFonts w:hint="eastAsia" w:ascii="Times New Roman" w:hAnsi="Times New Roman" w:eastAsia="楷体_GB2312" w:cs="Times New Roman"/>
          <w:snapToGrid w:val="0"/>
          <w:color w:val="000000" w:themeColor="text1"/>
          <w:spacing w:val="2"/>
          <w:sz w:val="32"/>
          <w:szCs w:val="32"/>
          <w:lang w:val="en-US" w:eastAsia="zh-CN"/>
          <w14:textFill>
            <w14:solidFill>
              <w14:schemeClr w14:val="tx1"/>
            </w14:solidFill>
          </w14:textFill>
        </w:rPr>
        <w:t>2</w:t>
      </w:r>
      <w:r>
        <w:rPr>
          <w:rFonts w:hint="default" w:ascii="Times New Roman" w:hAnsi="Times New Roman" w:eastAsia="楷体_GB2312" w:cs="Times New Roman"/>
          <w:snapToGrid w:val="0"/>
          <w:color w:val="000000" w:themeColor="text1"/>
          <w:spacing w:val="2"/>
          <w:sz w:val="32"/>
          <w:szCs w:val="32"/>
          <w14:textFill>
            <w14:solidFill>
              <w14:schemeClr w14:val="tx1"/>
            </w14:solidFill>
          </w14:textFill>
        </w:rPr>
        <w:t>年制</w:t>
      </w:r>
    </w:p>
    <w:p>
      <w:pPr>
        <w:pStyle w:val="2"/>
        <w:rPr>
          <w:rFonts w:hint="default" w:ascii="Times New Roman" w:hAnsi="Times New Roman" w:eastAsia="楷体_GB2312" w:cs="Times New Roman"/>
          <w:snapToGrid w:val="0"/>
          <w:color w:val="000000" w:themeColor="text1"/>
          <w:spacing w:val="2"/>
          <w:sz w:val="32"/>
          <w:szCs w:val="32"/>
          <w14:textFill>
            <w14:solidFill>
              <w14:schemeClr w14:val="tx1"/>
            </w14:solidFill>
          </w14:textFill>
        </w:rPr>
      </w:pP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为推动</w:t>
      </w:r>
      <w:r>
        <w:rPr>
          <w:rFonts w:hint="eastAsia" w:ascii="仿宋_GB2312" w:hAnsi="仿宋_GB2312" w:eastAsia="仿宋_GB2312" w:cs="仿宋_GB2312"/>
          <w:color w:val="000000" w:themeColor="text1"/>
          <w:sz w:val="32"/>
          <w:szCs w:val="32"/>
          <w:lang w:eastAsia="zh-CN"/>
          <w14:textFill>
            <w14:solidFill>
              <w14:schemeClr w14:val="tx1"/>
            </w14:solidFill>
          </w14:textFill>
        </w:rPr>
        <w:t>柳州市</w:t>
      </w:r>
      <w:r>
        <w:rPr>
          <w:rFonts w:hint="eastAsia" w:ascii="仿宋_GB2312" w:hAnsi="仿宋_GB2312" w:eastAsia="仿宋_GB2312" w:cs="仿宋_GB2312"/>
          <w:color w:val="000000" w:themeColor="text1"/>
          <w:sz w:val="32"/>
          <w:szCs w:val="32"/>
          <w14:textFill>
            <w14:solidFill>
              <w14:schemeClr w14:val="tx1"/>
            </w14:solidFill>
          </w14:textFill>
        </w:rPr>
        <w:t>*****科技创新、技术进步和成果转化，依据</w:t>
      </w:r>
      <w:r>
        <w:rPr>
          <w:rFonts w:hint="eastAsia" w:ascii="仿宋_GB2312" w:hAnsi="仿宋_GB2312" w:eastAsia="仿宋_GB2312" w:cs="仿宋_GB2312"/>
          <w:color w:val="000000" w:themeColor="text1"/>
          <w:sz w:val="32"/>
          <w:szCs w:val="32"/>
          <w:lang w:eastAsia="zh-CN"/>
          <w14:textFill>
            <w14:solidFill>
              <w14:schemeClr w14:val="tx1"/>
            </w14:solidFill>
          </w14:textFill>
        </w:rPr>
        <w:t>柳州市</w:t>
      </w:r>
      <w:r>
        <w:rPr>
          <w:rFonts w:hint="eastAsia" w:ascii="仿宋_GB2312" w:hAnsi="仿宋_GB2312" w:eastAsia="仿宋_GB2312" w:cs="仿宋_GB2312"/>
          <w:color w:val="000000" w:themeColor="text1"/>
          <w:sz w:val="32"/>
          <w:szCs w:val="32"/>
          <w14:textFill>
            <w14:solidFill>
              <w14:schemeClr w14:val="tx1"/>
            </w14:solidFill>
          </w14:textFill>
        </w:rPr>
        <w:t>*****产业目前实际情况和</w:t>
      </w:r>
      <w:r>
        <w:rPr>
          <w:rFonts w:hint="eastAsia" w:ascii="仿宋_GB2312" w:hAnsi="仿宋_GB2312" w:eastAsia="仿宋_GB2312" w:cs="仿宋_GB2312"/>
          <w:color w:val="000000" w:themeColor="text1"/>
          <w:sz w:val="32"/>
          <w:szCs w:val="32"/>
          <w:lang w:eastAsia="zh-CN"/>
          <w14:textFill>
            <w14:solidFill>
              <w14:schemeClr w14:val="tx1"/>
            </w14:solidFill>
          </w14:textFill>
        </w:rPr>
        <w:t>柳州市</w:t>
      </w:r>
      <w:r>
        <w:rPr>
          <w:rFonts w:hint="eastAsia" w:ascii="仿宋_GB2312" w:hAnsi="仿宋_GB2312" w:eastAsia="仿宋_GB2312" w:cs="仿宋_GB2312"/>
          <w:color w:val="000000" w:themeColor="text1"/>
          <w:sz w:val="32"/>
          <w:szCs w:val="32"/>
          <w14:textFill>
            <w14:solidFill>
              <w14:schemeClr w14:val="tx1"/>
            </w14:solidFill>
          </w14:textFill>
        </w:rPr>
        <w:t>*****重大科技专项要求，成立</w:t>
      </w:r>
      <w:r>
        <w:rPr>
          <w:rFonts w:hint="eastAsia" w:ascii="仿宋_GB2312" w:hAnsi="仿宋_GB2312" w:eastAsia="仿宋_GB2312" w:cs="仿宋_GB2312"/>
          <w:color w:val="000000" w:themeColor="text1"/>
          <w:sz w:val="32"/>
          <w:szCs w:val="32"/>
          <w:lang w:eastAsia="zh-CN"/>
          <w14:textFill>
            <w14:solidFill>
              <w14:schemeClr w14:val="tx1"/>
            </w14:solidFill>
          </w14:textFill>
        </w:rPr>
        <w:t>柳州市</w:t>
      </w:r>
      <w:r>
        <w:rPr>
          <w:rFonts w:hint="eastAsia" w:ascii="仿宋_GB2312" w:hAnsi="仿宋_GB2312" w:eastAsia="仿宋_GB2312" w:cs="仿宋_GB2312"/>
          <w:color w:val="000000" w:themeColor="text1"/>
          <w:sz w:val="32"/>
          <w:szCs w:val="32"/>
          <w14:textFill>
            <w14:solidFill>
              <w14:schemeClr w14:val="tx1"/>
            </w14:solidFill>
          </w14:textFill>
        </w:rPr>
        <w:t>*****创新联合体（以下简称联合体），经所有成员单位同意，签署联合组建协议，内容如下。</w:t>
      </w:r>
    </w:p>
    <w:p>
      <w:pPr>
        <w:spacing w:line="560" w:lineRule="exact"/>
        <w:ind w:firstLine="640" w:firstLineChars="200"/>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一、参与单位</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牵头单位</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核心层单位</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紧密合作单位</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一般协作层单位</w:t>
      </w:r>
    </w:p>
    <w:p>
      <w:pPr>
        <w:spacing w:line="560" w:lineRule="exact"/>
        <w:ind w:firstLine="640" w:firstLineChars="200"/>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二、技术创新目标</w:t>
      </w:r>
    </w:p>
    <w:p>
      <w:pPr>
        <w:spacing w:line="560" w:lineRule="exact"/>
        <w:ind w:firstLine="640" w:firstLineChars="200"/>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三、任务具体分工</w:t>
      </w:r>
    </w:p>
    <w:p>
      <w:pPr>
        <w:spacing w:line="560" w:lineRule="exact"/>
        <w:ind w:firstLine="640" w:firstLineChars="200"/>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四、各成员单位的责权利（明确创新联合体解散时各成员单位的权责分配）</w:t>
      </w:r>
    </w:p>
    <w:p>
      <w:pPr>
        <w:spacing w:line="560" w:lineRule="exact"/>
        <w:ind w:firstLine="640" w:firstLineChars="200"/>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五、科技成果、知识产权归属、许可使用和转化收益等分配办法</w:t>
      </w:r>
    </w:p>
    <w:p>
      <w:pPr>
        <w:spacing w:line="560" w:lineRule="exact"/>
        <w:ind w:firstLine="640" w:firstLineChars="200"/>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六、科研诚信追究方式</w:t>
      </w:r>
    </w:p>
    <w:p>
      <w:pPr>
        <w:spacing w:line="560" w:lineRule="exact"/>
        <w:ind w:firstLine="640" w:firstLineChars="200"/>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七、违约责任追究方式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sz w:val="32"/>
          <w:szCs w:val="32"/>
        </w:rPr>
      </w:pPr>
      <w:r>
        <w:rPr>
          <w:rFonts w:hint="eastAsia" w:ascii="黑体" w:hAnsi="黑体" w:eastAsia="黑体" w:cs="黑体"/>
          <w:bCs/>
          <w:color w:val="000000" w:themeColor="text1"/>
          <w:sz w:val="32"/>
          <w:szCs w:val="32"/>
          <w14:textFill>
            <w14:solidFill>
              <w14:schemeClr w14:val="tx1"/>
            </w14:solidFill>
          </w14:textFill>
        </w:rPr>
        <w:t>八、所有成员单位签</w:t>
      </w: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ascii="宋体" w:hAnsi="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i84BAACnAwAADgAAAGRycy9lMm9Eb2MueG1srVPNjtMwEL4j8Q6W&#10;7zRptU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v5kovOAQAApwMAAA4AAAAAAAAAAQAgAAAAHgEAAGRycy9l&#10;Mm9Eb2MueG1sUEsFBgAAAAAGAAYAWQEAAF4FAAAAAA==&#10;">
              <v:fill on="f" focussize="0,0"/>
              <v:stroke on="f"/>
              <v:imagedata o:title=""/>
              <o:lock v:ext="edit" aspectratio="f"/>
              <v:textbox inset="0mm,0mm,0mm,0mm" style="mso-fit-shape-to-text:t;">
                <w:txbxContent>
                  <w:p>
                    <w:pPr>
                      <w:snapToGrid w:val="0"/>
                      <w:rPr>
                        <w:rFonts w:hint="eastAsia" w:ascii="宋体" w:hAnsi="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7</w: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仿宋_GB2312" w:hAnsi="仿宋_GB2312" w:eastAsia="仿宋_GB2312" w:cs="仿宋_GB2312"/>
                              <w:sz w:val="24"/>
                              <w:szCs w:val="24"/>
                            </w:rPr>
                          </w:pPr>
                        </w:p>
                        <w:p>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  \* MERGEFORMAT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t xml:space="preserve"> </w:t>
                          </w:r>
                          <w:r>
                            <w:rPr>
                              <w:rFonts w:hint="eastAsia" w:ascii="仿宋_GB2312" w:hAnsi="仿宋_GB2312" w:eastAsia="仿宋_GB2312" w:cs="仿宋_GB2312"/>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仿宋_GB2312" w:hAnsi="仿宋_GB2312" w:eastAsia="仿宋_GB2312" w:cs="仿宋_GB2312"/>
                        <w:sz w:val="24"/>
                        <w:szCs w:val="24"/>
                      </w:rPr>
                    </w:pPr>
                  </w:p>
                  <w:p>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  \* MERGEFORMAT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t xml:space="preserve"> </w:t>
                    </w:r>
                    <w:r>
                      <w:rPr>
                        <w:rFonts w:hint="eastAsia" w:ascii="仿宋_GB2312" w:hAnsi="仿宋_GB2312" w:eastAsia="仿宋_GB2312" w:cs="仿宋_GB2312"/>
                        <w:sz w:val="24"/>
                        <w:szCs w:val="24"/>
                      </w:rPr>
                      <w:t>—</w:t>
                    </w:r>
                  </w:p>
                </w:txbxContent>
              </v:textbox>
            </v:shape>
          </w:pict>
        </mc:Fallback>
      </mc:AlternateContent>
    </w:r>
  </w:p>
  <w:p>
    <w:pPr>
      <w:pStyle w:val="4"/>
      <w:jc w:val="center"/>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5E073B"/>
    <w:multiLevelType w:val="singleLevel"/>
    <w:tmpl w:val="5F5E073B"/>
    <w:lvl w:ilvl="0" w:tentative="0">
      <w:start w:val="2"/>
      <w:numFmt w:val="decimal"/>
      <w:suff w:val="space"/>
      <w:lvlText w:val="%1."/>
      <w:lvlJc w:val="left"/>
      <w:pPr>
        <w:ind w:left="16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ODNjMmNiMGMyYjE0ZDZmOGYwYTU1MjIwY2QzZjgifQ=="/>
  </w:docVars>
  <w:rsids>
    <w:rsidRoot w:val="278011D5"/>
    <w:rsid w:val="0531E7B9"/>
    <w:rsid w:val="085F2447"/>
    <w:rsid w:val="123C22BF"/>
    <w:rsid w:val="1395013A"/>
    <w:rsid w:val="15701EA1"/>
    <w:rsid w:val="1D1525D6"/>
    <w:rsid w:val="1E0942A7"/>
    <w:rsid w:val="1EB32EFF"/>
    <w:rsid w:val="245FBEBD"/>
    <w:rsid w:val="25AD136E"/>
    <w:rsid w:val="267771E0"/>
    <w:rsid w:val="278011D5"/>
    <w:rsid w:val="294969D6"/>
    <w:rsid w:val="366B6B2B"/>
    <w:rsid w:val="3EDF2482"/>
    <w:rsid w:val="3F9F80A2"/>
    <w:rsid w:val="3FDBC1D3"/>
    <w:rsid w:val="3FE576D6"/>
    <w:rsid w:val="46FD5592"/>
    <w:rsid w:val="477C2BF8"/>
    <w:rsid w:val="4A753CC9"/>
    <w:rsid w:val="4E79C330"/>
    <w:rsid w:val="59EFC853"/>
    <w:rsid w:val="5BFFBEA9"/>
    <w:rsid w:val="5E595C2B"/>
    <w:rsid w:val="606E6DDD"/>
    <w:rsid w:val="697FC2E8"/>
    <w:rsid w:val="6DBF6953"/>
    <w:rsid w:val="6DD8401B"/>
    <w:rsid w:val="730A30E7"/>
    <w:rsid w:val="75BF7BB0"/>
    <w:rsid w:val="75FF75DB"/>
    <w:rsid w:val="79D3EB6C"/>
    <w:rsid w:val="79EF349D"/>
    <w:rsid w:val="7DF60239"/>
    <w:rsid w:val="7E3E442D"/>
    <w:rsid w:val="7E750223"/>
    <w:rsid w:val="7EEF199B"/>
    <w:rsid w:val="7F8714B9"/>
    <w:rsid w:val="7FCAD34E"/>
    <w:rsid w:val="7FEF480D"/>
    <w:rsid w:val="7FFBB6BE"/>
    <w:rsid w:val="936E7ED3"/>
    <w:rsid w:val="96E0E494"/>
    <w:rsid w:val="99F6D6EC"/>
    <w:rsid w:val="9EED8D7D"/>
    <w:rsid w:val="A1FDA739"/>
    <w:rsid w:val="AF7FD0CE"/>
    <w:rsid w:val="BAF275AD"/>
    <w:rsid w:val="CFDCC362"/>
    <w:rsid w:val="D1BE8B40"/>
    <w:rsid w:val="D7EEB9FD"/>
    <w:rsid w:val="D7F6B1F9"/>
    <w:rsid w:val="DBBD9343"/>
    <w:rsid w:val="DBFC8139"/>
    <w:rsid w:val="DDFF5183"/>
    <w:rsid w:val="DF5F2DA2"/>
    <w:rsid w:val="DFC6C282"/>
    <w:rsid w:val="DFFEDE17"/>
    <w:rsid w:val="DFFF6411"/>
    <w:rsid w:val="EB5F784D"/>
    <w:rsid w:val="EFBDF12F"/>
    <w:rsid w:val="EFF7A4FE"/>
    <w:rsid w:val="F7EF0CB3"/>
    <w:rsid w:val="FB5FFE20"/>
    <w:rsid w:val="FDFF6469"/>
    <w:rsid w:val="FF2F45FD"/>
    <w:rsid w:val="FF65493A"/>
    <w:rsid w:val="FF7F5622"/>
    <w:rsid w:val="FF97FD7D"/>
    <w:rsid w:val="FFFF4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Normal Indent"/>
    <w:basedOn w:val="1"/>
    <w:unhideWhenUsed/>
    <w:qFormat/>
    <w:uiPriority w:val="0"/>
    <w:pPr>
      <w:ind w:firstLine="420" w:firstLineChars="200"/>
    </w:pPr>
    <w:rPr>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5214</Words>
  <Characters>5278</Characters>
  <Lines>0</Lines>
  <Paragraphs>0</Paragraphs>
  <TotalTime>11</TotalTime>
  <ScaleCrop>false</ScaleCrop>
  <LinksUpToDate>false</LinksUpToDate>
  <CharactersWithSpaces>5774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2022-08-20T00:53:00Z</dcterms:created>
  <dc:creator>wzc</dc:creator>
  <cp:lastModifiedBy>Administrator</cp:lastModifiedBy>
  <cp:lastPrinted>2023-03-31T07:39:40Z</cp:lastPrinted>
  <dcterms:modified xsi:type="dcterms:W3CDTF">2023-03-31T07:49:39Z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06EA59F4A096447495653E85F11C00B4</vt:lpwstr>
  </property>
</Properties>
</file>