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eastAsia="仿宋_GB2312"/>
          <w:b w:val="0"/>
          <w:bCs w:val="0"/>
          <w:color w:val="000000"/>
          <w:sz w:val="32"/>
          <w:szCs w:val="32"/>
        </w:rPr>
      </w:pPr>
      <w:bookmarkStart w:id="0" w:name="_GoBack"/>
      <w:bookmarkEnd w:id="0"/>
      <w:r>
        <w:rPr>
          <w:rFonts w:hint="eastAsia" w:ascii="黑体" w:hAnsi="黑体" w:eastAsia="黑体" w:cs="黑体"/>
          <w:b w:val="0"/>
          <w:bCs w:val="0"/>
          <w:color w:val="000000"/>
          <w:sz w:val="32"/>
          <w:szCs w:val="32"/>
        </w:rPr>
        <w:t>附件</w:t>
      </w:r>
    </w:p>
    <w:p>
      <w:pPr>
        <w:spacing w:line="500" w:lineRule="exact"/>
        <w:jc w:val="center"/>
        <w:rPr>
          <w:rFonts w:hint="eastAsia" w:ascii="方正小标宋简体" w:eastAsia="方正小标宋简体"/>
          <w:bCs/>
          <w:color w:val="000000"/>
          <w:sz w:val="44"/>
          <w:szCs w:val="44"/>
        </w:rPr>
      </w:pPr>
    </w:p>
    <w:p>
      <w:pPr>
        <w:spacing w:line="500" w:lineRule="exact"/>
        <w:jc w:val="center"/>
        <w:rPr>
          <w:rFonts w:hint="eastAsia" w:ascii="方正小标宋简体" w:hAnsi="Times New Roman" w:eastAsia="方正小标宋简体" w:cs="Times New Roman"/>
          <w:bCs/>
          <w:color w:val="000000"/>
          <w:sz w:val="44"/>
          <w:szCs w:val="44"/>
          <w:lang w:val="en-US" w:eastAsia="zh-CN"/>
        </w:rPr>
      </w:pPr>
      <w:r>
        <w:rPr>
          <w:rFonts w:hint="eastAsia" w:ascii="方正小标宋简体" w:hAnsi="Times New Roman" w:eastAsia="方正小标宋简体" w:cs="Times New Roman"/>
          <w:bCs/>
          <w:color w:val="000000"/>
          <w:sz w:val="44"/>
          <w:szCs w:val="44"/>
          <w:lang w:val="en-US" w:eastAsia="zh-CN"/>
        </w:rPr>
        <w:t>柳州市科技计划项目临近逾期清单</w:t>
      </w:r>
    </w:p>
    <w:p>
      <w:pPr>
        <w:spacing w:line="20" w:lineRule="exact"/>
        <w:rPr>
          <w:rFonts w:hint="eastAsia"/>
          <w:sz w:val="32"/>
          <w:szCs w:val="32"/>
        </w:rPr>
      </w:pPr>
    </w:p>
    <w:p>
      <w:pPr>
        <w:spacing w:line="20" w:lineRule="exact"/>
        <w:rPr>
          <w:rFonts w:hint="eastAsia"/>
          <w:sz w:val="32"/>
          <w:szCs w:val="32"/>
        </w:rPr>
      </w:pPr>
    </w:p>
    <w:tbl>
      <w:tblPr>
        <w:tblStyle w:val="7"/>
        <w:tblpPr w:leftFromText="180" w:rightFromText="180" w:vertAnchor="text" w:horzAnchor="page" w:tblpX="1528" w:tblpY="524"/>
        <w:tblOverlap w:val="never"/>
        <w:tblW w:w="90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541"/>
        <w:gridCol w:w="2768"/>
        <w:gridCol w:w="2154"/>
        <w:gridCol w:w="1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合 同 号</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项 目 名 称</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承担单位</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到期日期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2019AA20203</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智能汽车座椅关键技术研究及产业化应用</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广西双英集团股份有限公司;桂林电子科技大学</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2019AA10201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基于全新平台开发的智能SUV项目（SX5G）</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东风柳州汽车有限公司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2019AA20208</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后驱式独立悬架（含主减速器总成）系统开发及成果转化应用</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柳州五菱汽车工业有限公司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2019AA20209</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乘用车三合一高性能集成式电驱系统开发</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柳州五菱汽车工业有限公司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2019AB10204</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D系列平地机平台开发</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广西柳工机械股份有限公司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2019AB10207</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挖掘机智能化关键技术研究及产品开发</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广西柳工机械股份有限公司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2019AC10601</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高性能钢丝、钢绞线及冷镦成型用钢共性关键技术研发与产业化</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广西柳州钢铁集团有限公司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2021年10月1日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2019AC10602</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高性能建筑结构用热轧钢板的开发与应用</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广西柳州钢铁集团有限公司、武汉科技大学</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2019AC10603</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高品质冷轧热镀锌钢板开发及关键生产技术研究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广西柳州钢铁集团有限公司、北京科技大学</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2019AD10202</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微小型智能互联纯电动乘用车集成开发与应用</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上汽通用五菱汽车股份有限公司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2019AD40201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桥梁下部结构预制拼装关键连接技术深化研究与产业化</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柳州欧维姆机械股份有限公司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2019AG10202</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基于5G通讯及C-V2X技术的无人驾驶智能网联实验区建设关键技术研究与应用</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上汽通用五菱汽车股份有限公司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13</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2019BB30601</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汽车用高异型冲压成型铝合金板带材制备关键技术研究及典型零部件的开发应用项目</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广西柳州银海铝业股份有限公司、广西艾盛创制科技有限公司、湖南大学</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2018BF10501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桑叶茶与桑叶粉开发技术应用研究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柳州市农业技术推广中心</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2018BJ10503</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乙肝母婴零传播关键技术创新研究及其干预体系的构建与示范</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柳州市工人医院;柳州市柳江区人民医院;融水苗族自治县人民医院;三江侗族自治县人民医院;柳州市潭中人民医院;柳州市柳江区妇幼保健院;柳州市鹿寨县妇幼保健院</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2018DD10501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理中通络化浊法治疗脾虚湿蕴型肠化生的技术规范化研究及应用推广</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柳州市中医医院</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2018DH10506</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基于人体热态学特征探讨柳州地区大肠息肉患者中医体质类型的分布规律研究</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柳州市中医医院</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2019BC30601</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基于低空近景遥感的山区茶园杂草监控系统关键技术的研究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柳州市侗天湖农业生态旅游投资有限责任公司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2019BE10603</w:t>
            </w:r>
          </w:p>
        </w:tc>
        <w:tc>
          <w:tcPr>
            <w:tcW w:w="27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花红系列产品工艺、质量标准提升及临床再评价研究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广西壮族自治区花红药业股份有限公司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20</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2019BH20602</w:t>
            </w:r>
          </w:p>
        </w:tc>
        <w:tc>
          <w:tcPr>
            <w:tcW w:w="27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三江稻渔生态种养关键技术研究与科技扶贫示范基地建设</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三江县和里盘龙种稻养鱼农民专业合作社</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2019BJ10601</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母婴B族链球菌垂直传播风险及分子特征分析的前瞻性队列研究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柳州市妇幼保健院</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22</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2019BJ10602</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长链非编码RNA-Leatc靶向CaM蛋白调节心肌缺血再灌注引起细胞凋亡的机制研究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柳州市柳铁中心医院</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23</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2019BJ10603</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中国新生儿治疗性使用氟康唑的群体药动学研究及个体化用药软件开发</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柳州市妇幼保健院</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24</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2019BJ10604</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基于比较代谢组学指纹图谱的高妊娠率胚胎植入预测模型研究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柳州市妇幼保健院</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2019BJ10605</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脂肪因子与GDM相关性及GDM孕产妇出生队列的母子健康结局研究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柳州市妇幼保健院</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26</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2019BJ10608</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广西高发妇科肿瘤早期无创检测方法的建立与应用</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柳州市妇幼保健院</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2019BJ10614</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黄帝内针治疗中风后肩手综合征的临床研究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柳州市柳铁中心医院</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2019BJ10615</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尿NAG联合血HCY预测冠脉介入患者造影剂肾病诊断和预后的前瞻性研究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柳州市柳铁中心医院</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2019BK10601</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螺蛳粉配料加工过程中危害因子识别与防控技术研究与示范</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柳州市食品药品检验所、华中农业大学</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30</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2020GCAB0601</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基于微服务技术的工程机械制造企业的工业互联网平台研发</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广西柳工机械股份有限公司，广西腾智投资有限公司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2019DB10601</w:t>
            </w:r>
          </w:p>
        </w:tc>
        <w:tc>
          <w:tcPr>
            <w:tcW w:w="27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青蒿素工程技术研究中心创新能力建设</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广西仙草堂制药有限责任公司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32</w:t>
            </w:r>
          </w:p>
        </w:tc>
        <w:tc>
          <w:tcPr>
            <w:tcW w:w="15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2019DH10602</w:t>
            </w:r>
          </w:p>
        </w:tc>
        <w:tc>
          <w:tcPr>
            <w:tcW w:w="27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生丝成形构造理论体系构建及其在缫丝工艺精准调控中的应用研究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广西科技大学</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33</w:t>
            </w:r>
          </w:p>
        </w:tc>
        <w:tc>
          <w:tcPr>
            <w:tcW w:w="154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2019DH10603</w:t>
            </w:r>
          </w:p>
        </w:tc>
        <w:tc>
          <w:tcPr>
            <w:tcW w:w="27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智能网联汽车爆胎动力学模型及方向稳定性研究</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广西科技大学</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2019DA10404</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柳钢双创科技企业孵化器建设与示范</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广西柳钢资产经营管理有限公司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2019DA10401</w:t>
            </w:r>
          </w:p>
        </w:tc>
        <w:tc>
          <w:tcPr>
            <w:tcW w:w="2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长虹航天科技企业孵化器建设</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柳州长虹数控机床有限责任公司</w:t>
            </w:r>
          </w:p>
        </w:tc>
        <w:tc>
          <w:tcPr>
            <w:tcW w:w="1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2020GBEC0601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个性化定制型耐腐耐磨立式矿浆泵研发及产业化</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柳州酸王泵制造股份有限公司</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s="仿宋_GB2312"/>
                <w:i w:val="0"/>
                <w:color w:val="000000"/>
                <w:kern w:val="0"/>
                <w:sz w:val="22"/>
                <w:szCs w:val="22"/>
                <w:u w:val="none"/>
                <w:lang w:val="en-US" w:eastAsia="zh-CN" w:bidi="ar"/>
              </w:rPr>
              <w:t>2021年12月1日</w:t>
            </w:r>
          </w:p>
        </w:tc>
      </w:tr>
    </w:tbl>
    <w:p/>
    <w:sectPr>
      <w:headerReference r:id="rId3" w:type="default"/>
      <w:footerReference r:id="rId4" w:type="default"/>
      <w:pgSz w:w="11906" w:h="16838"/>
      <w:pgMar w:top="1134" w:right="1417" w:bottom="113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33108"/>
    <w:rsid w:val="0A8B27E6"/>
    <w:rsid w:val="0D2D7FA1"/>
    <w:rsid w:val="16ED4F3D"/>
    <w:rsid w:val="62C633FB"/>
    <w:rsid w:val="63E33108"/>
    <w:rsid w:val="6C2D5E10"/>
    <w:rsid w:val="77EDB044"/>
    <w:rsid w:val="F5FFF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line="420" w:lineRule="exact"/>
    </w:pPr>
    <w:rPr>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2022-03-28T19:09:00Z</dcterms:created>
  <dc:creator>Administrator</dc:creator>
  <cp:lastModifiedBy>Administrator</cp:lastModifiedBy>
  <dcterms:modified xsi:type="dcterms:W3CDTF">2022-04-08T09:40:50Z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52388D8B19024146AFCFC0BD18FFD5B6</vt:lpwstr>
  </property>
</Properties>
</file>