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widowControl/>
        <w:spacing w:line="276" w:lineRule="auto"/>
        <w:jc w:val="center"/>
        <w:rPr>
          <w:rFonts w:ascii="宋体" w:hAnsi="宋体"/>
          <w:b/>
          <w:bCs w:val="0"/>
          <w:kern w:val="0"/>
          <w:sz w:val="36"/>
          <w:szCs w:val="36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</w:rPr>
        <w:t>科技成果转化项目信息表（C类）</w:t>
      </w:r>
    </w:p>
    <w:p>
      <w:pPr>
        <w:widowControl/>
        <w:spacing w:line="276" w:lineRule="auto"/>
        <w:rPr>
          <w:rFonts w:ascii="宋体" w:hAnsi="宋体"/>
          <w:bCs/>
          <w:kern w:val="0"/>
          <w:sz w:val="28"/>
          <w:szCs w:val="28"/>
        </w:rPr>
      </w:pPr>
    </w:p>
    <w:p>
      <w:pPr>
        <w:widowControl/>
        <w:spacing w:line="276" w:lineRule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设区市：柳州市 </w:t>
      </w:r>
      <w:r>
        <w:rPr>
          <w:rFonts w:ascii="宋体" w:hAnsi="宋体"/>
          <w:bCs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/>
          <w:bCs/>
          <w:kern w:val="0"/>
          <w:sz w:val="28"/>
          <w:szCs w:val="28"/>
        </w:rPr>
        <w:t>序号：（用铅笔写）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86"/>
        <w:gridCol w:w="42"/>
        <w:gridCol w:w="2164"/>
        <w:gridCol w:w="5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专利、计划项目</w:t>
            </w:r>
            <w:bookmarkStart w:id="0" w:name="_GoBack"/>
            <w:bookmarkEnd w:id="0"/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拥有者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区外投资企业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（是否高企）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区内开办企业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总投资额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hAnsi="CG Times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落实投资额</w:t>
            </w:r>
            <w:r>
              <w:rPr>
                <w:rFonts w:hint="eastAsia" w:hAnsi="CG Times"/>
                <w:bCs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2021年新增落实额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成果持有证明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</w:rPr>
              <w:t>2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企业法人营业执照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投产证明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总投资合同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落实投资证明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int="eastAsia" w:hAnsi="CG Times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hAnsi="CG Times"/>
                <w:bCs/>
                <w:kern w:val="0"/>
                <w:sz w:val="24"/>
                <w:szCs w:val="24"/>
                <w:lang w:eastAsia="zh-CN"/>
              </w:rPr>
              <w:t>高企证明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CG Times"/>
                <w:bCs/>
                <w:kern w:val="0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hAnsi="CG Times"/>
                <w:bCs/>
                <w:kern w:val="0"/>
                <w:sz w:val="24"/>
                <w:szCs w:val="24"/>
              </w:rPr>
            </w:pPr>
            <w:r>
              <w:rPr>
                <w:rFonts w:hint="eastAsia" w:hAnsi="CG Times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Ansi="CG Times"/>
                <w:bCs/>
                <w:kern w:val="0"/>
                <w:sz w:val="24"/>
                <w:szCs w:val="24"/>
              </w:rPr>
              <w:t>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9C0"/>
    <w:rsid w:val="003C1F93"/>
    <w:rsid w:val="005009C0"/>
    <w:rsid w:val="00556AD6"/>
    <w:rsid w:val="00663923"/>
    <w:rsid w:val="007C08C7"/>
    <w:rsid w:val="00B81350"/>
    <w:rsid w:val="00D3515D"/>
    <w:rsid w:val="00D40CB7"/>
    <w:rsid w:val="00E040C6"/>
    <w:rsid w:val="00E049F2"/>
    <w:rsid w:val="0AEC03EF"/>
    <w:rsid w:val="7C1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221</Characters>
  <Lines>1</Lines>
  <Paragraphs>1</Paragraphs>
  <TotalTime>9</TotalTime>
  <ScaleCrop>false</ScaleCrop>
  <LinksUpToDate>false</LinksUpToDate>
  <CharactersWithSpaces>258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2020-07-29T02:16:00Z</dcterms:created>
  <dc:creator>Administrator</dc:creator>
  <cp:lastModifiedBy>Administrator</cp:lastModifiedBy>
  <dcterms:modified xsi:type="dcterms:W3CDTF">2021-08-25T03:36:57Z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B307A382A61344F1859E0E5B6FC4C59B</vt:lpwstr>
  </property>
</Properties>
</file>