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jc w:val="both"/>
        <w:rPr>
          <w:rFonts w:hint="default" w:ascii="Times New Roman" w:hAnsi="Times New Roman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附件：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jc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lang w:val="en-US" w:eastAsia="zh-CN"/>
        </w:rPr>
        <w:t>柳州市高新技术企业科技中介服务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</w:rPr>
        <w:t>机构备案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lang w:val="en-US" w:eastAsia="zh-CN"/>
        </w:rPr>
        <w:t>申请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</w:rPr>
        <w:t>表</w:t>
      </w:r>
    </w:p>
    <w:tbl>
      <w:tblPr>
        <w:tblStyle w:val="5"/>
        <w:tblW w:w="1076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8"/>
        <w:gridCol w:w="328"/>
        <w:gridCol w:w="969"/>
        <w:gridCol w:w="1333"/>
        <w:gridCol w:w="1080"/>
        <w:gridCol w:w="1652"/>
        <w:gridCol w:w="360"/>
        <w:gridCol w:w="943"/>
        <w:gridCol w:w="618"/>
        <w:gridCol w:w="798"/>
        <w:gridCol w:w="79"/>
        <w:gridCol w:w="1123"/>
        <w:gridCol w:w="95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51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申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请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本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息</w:t>
            </w:r>
          </w:p>
        </w:tc>
        <w:tc>
          <w:tcPr>
            <w:tcW w:w="2630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申请单位名称（盖章）</w:t>
            </w:r>
          </w:p>
        </w:tc>
        <w:tc>
          <w:tcPr>
            <w:tcW w:w="7612" w:type="dxa"/>
            <w:gridSpan w:val="9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51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单位地址</w:t>
            </w:r>
          </w:p>
        </w:tc>
        <w:tc>
          <w:tcPr>
            <w:tcW w:w="761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51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机构性质</w:t>
            </w:r>
          </w:p>
        </w:tc>
        <w:tc>
          <w:tcPr>
            <w:tcW w:w="761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○企业   ○事业单位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○民办非企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○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科技社团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51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服务类别</w:t>
            </w:r>
          </w:p>
        </w:tc>
        <w:tc>
          <w:tcPr>
            <w:tcW w:w="761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○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专业服务类机构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  ○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综合服务类机构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51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统一社会信用代码</w:t>
            </w:r>
          </w:p>
        </w:tc>
        <w:tc>
          <w:tcPr>
            <w:tcW w:w="761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51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法人代表</w:t>
            </w:r>
          </w:p>
        </w:tc>
        <w:tc>
          <w:tcPr>
            <w:tcW w:w="30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3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注册资金（万元）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51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单位负责人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30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3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手机号码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51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30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3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邮箱地址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51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联系人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30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3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手机号码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51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30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3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邮箱地址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51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登记注册时间</w:t>
            </w:r>
          </w:p>
        </w:tc>
        <w:tc>
          <w:tcPr>
            <w:tcW w:w="30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3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经营场所面积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51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财务情况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（单位：万元）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年度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总资产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科技服务业务收入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主营业务收入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利润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利税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51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上一年度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51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人员情况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总人数：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25"/>
              <w:jc w:val="both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人</w:t>
            </w:r>
          </w:p>
        </w:tc>
        <w:tc>
          <w:tcPr>
            <w:tcW w:w="761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其中：硕士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人、本科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人。本科以上学历占员工总数比例：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>       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％。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51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4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其中：业务专职人员：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>      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人、占员工总数比例：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>     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％。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51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4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630" w:firstLineChars="300"/>
              <w:jc w:val="both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具体执业资格人员：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>    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人、占员工总数比例：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％。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51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42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2019年度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服务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柳州申报高企的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企业数量：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家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获高企认定企业数量：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家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51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42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2020年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度服务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柳州申报高企的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企业数量：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家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获高企认定企业数量：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家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10760" w:type="dxa"/>
            <w:gridSpan w:val="13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单位简介：机构发展简介、管理团队、主要经营情况；主要服务内容、服务对象、服务模式和手段；机构基础条件、团队专业化水平、服务保障条件等。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  <w:jc w:val="center"/>
        </w:trPr>
        <w:tc>
          <w:tcPr>
            <w:tcW w:w="10760" w:type="dxa"/>
            <w:gridSpan w:val="13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10760" w:type="dxa"/>
            <w:gridSpan w:val="13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申报高新技术企业的服务清单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846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5034" w:type="dxa"/>
            <w:gridSpan w:val="4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企业名称</w:t>
            </w:r>
          </w:p>
        </w:tc>
        <w:tc>
          <w:tcPr>
            <w:tcW w:w="1303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1416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202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服务时间</w:t>
            </w:r>
          </w:p>
        </w:tc>
        <w:tc>
          <w:tcPr>
            <w:tcW w:w="95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是否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获认定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846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4" w:type="dxa"/>
            <w:gridSpan w:val="4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846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034" w:type="dxa"/>
            <w:gridSpan w:val="4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846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034" w:type="dxa"/>
            <w:gridSpan w:val="4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846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034" w:type="dxa"/>
            <w:gridSpan w:val="4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846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034" w:type="dxa"/>
            <w:gridSpan w:val="4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846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034" w:type="dxa"/>
            <w:gridSpan w:val="4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6" w:hRule="atLeast"/>
          <w:jc w:val="center"/>
        </w:trPr>
        <w:tc>
          <w:tcPr>
            <w:tcW w:w="10760" w:type="dxa"/>
            <w:gridSpan w:val="13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申请单位承诺：所填报内容均真实合法有效，如存在虚假信息，本单位愿意承担由此产生的一切后续法律责任。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法定代表人签字：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480" w:firstLine="5400"/>
              <w:jc w:val="both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（单位公章）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6615" w:firstLineChars="3150"/>
              <w:jc w:val="both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年   月   日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-226" w:right="-226" w:firstLine="4800" w:firstLineChars="1500"/>
        <w:jc w:val="left"/>
        <w:rPr>
          <w:rFonts w:hint="eastAsia" w:ascii="仿宋" w:hAnsi="仿宋" w:eastAsia="仿宋" w:cs="仿宋"/>
          <w:color w:val="000000"/>
          <w:kern w:val="2"/>
          <w:sz w:val="32"/>
          <w:szCs w:val="32"/>
          <w:shd w:val="clear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442B8"/>
    <w:rsid w:val="0E54712F"/>
    <w:rsid w:val="1CC36825"/>
    <w:rsid w:val="26EA091C"/>
    <w:rsid w:val="2CD06B8F"/>
    <w:rsid w:val="2E2E3AE3"/>
    <w:rsid w:val="2EBB63B5"/>
    <w:rsid w:val="3C862EF9"/>
    <w:rsid w:val="3D8B413A"/>
    <w:rsid w:val="3DFB6EF3"/>
    <w:rsid w:val="47EB6B2B"/>
    <w:rsid w:val="5B16643B"/>
    <w:rsid w:val="5D097F33"/>
    <w:rsid w:val="5EB756BB"/>
    <w:rsid w:val="63A50EE5"/>
    <w:rsid w:val="6ED9193A"/>
    <w:rsid w:val="6FE975B1"/>
    <w:rsid w:val="71DF7FE9"/>
    <w:rsid w:val="74FF8653"/>
    <w:rsid w:val="759B65E4"/>
    <w:rsid w:val="7FF70BE9"/>
    <w:rsid w:val="BFC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17" w:lineRule="atLeast"/>
      <w:ind w:left="0" w:right="0"/>
      <w:jc w:val="left"/>
    </w:pPr>
    <w:rPr>
      <w:rFonts w:hint="eastAsia" w:ascii="宋体" w:hAnsi="宋体" w:eastAsia="宋体" w:cs="宋体"/>
      <w:b/>
      <w:kern w:val="44"/>
      <w:sz w:val="54"/>
      <w:szCs w:val="54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HTML Definition"/>
    <w:basedOn w:val="6"/>
    <w:qFormat/>
    <w:uiPriority w:val="0"/>
    <w:rPr>
      <w:i/>
    </w:rPr>
  </w:style>
  <w:style w:type="character" w:styleId="10">
    <w:name w:val="Hyperlink"/>
    <w:basedOn w:val="6"/>
    <w:qFormat/>
    <w:uiPriority w:val="0"/>
    <w:rPr>
      <w:color w:val="333333"/>
      <w:u w:val="none"/>
    </w:rPr>
  </w:style>
  <w:style w:type="character" w:styleId="11">
    <w:name w:val="HTML Code"/>
    <w:basedOn w:val="6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2">
    <w:name w:val="HTML Keyboard"/>
    <w:basedOn w:val="6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3">
    <w:name w:val="HTML Sample"/>
    <w:basedOn w:val="6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4">
    <w:name w:val="select2-selection__rendered"/>
    <w:basedOn w:val="6"/>
    <w:qFormat/>
    <w:uiPriority w:val="0"/>
    <w:rPr>
      <w:sz w:val="18"/>
      <w:szCs w:val="18"/>
    </w:rPr>
  </w:style>
  <w:style w:type="character" w:customStyle="1" w:styleId="15">
    <w:name w:val="time"/>
    <w:basedOn w:val="6"/>
    <w:qFormat/>
    <w:uiPriority w:val="0"/>
    <w:rPr>
      <w:rFonts w:ascii="Arial" w:hAnsi="Arial" w:cs="Arial"/>
    </w:rPr>
  </w:style>
  <w:style w:type="character" w:customStyle="1" w:styleId="16">
    <w:name w:val="hover29"/>
    <w:basedOn w:val="6"/>
    <w:qFormat/>
    <w:uiPriority w:val="0"/>
    <w:rPr>
      <w:color w:val="5FB878"/>
    </w:rPr>
  </w:style>
  <w:style w:type="character" w:customStyle="1" w:styleId="17">
    <w:name w:val="hover30"/>
    <w:basedOn w:val="6"/>
    <w:qFormat/>
    <w:uiPriority w:val="0"/>
    <w:rPr>
      <w:color w:val="5FB878"/>
    </w:rPr>
  </w:style>
  <w:style w:type="character" w:customStyle="1" w:styleId="18">
    <w:name w:val="hover31"/>
    <w:basedOn w:val="6"/>
    <w:qFormat/>
    <w:uiPriority w:val="0"/>
    <w:rPr>
      <w:color w:val="FFFFFF"/>
    </w:rPr>
  </w:style>
  <w:style w:type="character" w:customStyle="1" w:styleId="19">
    <w:name w:val="layui-this4"/>
    <w:basedOn w:val="6"/>
    <w:qFormat/>
    <w:uiPriority w:val="0"/>
    <w:rPr>
      <w:bdr w:val="single" w:color="EEEEEE" w:sz="6" w:space="0"/>
      <w:shd w:val="clear" w:fill="FFFFFF"/>
    </w:rPr>
  </w:style>
  <w:style w:type="character" w:customStyle="1" w:styleId="20">
    <w:name w:val="first-child"/>
    <w:basedOn w:val="6"/>
    <w:qFormat/>
    <w:uiPriority w:val="0"/>
  </w:style>
  <w:style w:type="character" w:customStyle="1" w:styleId="21">
    <w:name w:val="layui-laypage-cur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贝贝（Selena）</cp:lastModifiedBy>
  <cp:lastPrinted>2021-03-15T11:06:00Z</cp:lastPrinted>
  <dcterms:modified xsi:type="dcterms:W3CDTF">2021-04-07T08:24:30Z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