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2E1" w:rsidRDefault="00E66592">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B262E1" w:rsidRDefault="00B262E1">
      <w:pPr>
        <w:widowControl/>
        <w:spacing w:line="540" w:lineRule="exact"/>
        <w:rPr>
          <w:rFonts w:ascii="仿宋_GB2312" w:eastAsia="仿宋_GB2312" w:hAnsi="仿宋_GB2312" w:cs="仿宋_GB2312"/>
          <w:sz w:val="32"/>
          <w:szCs w:val="32"/>
        </w:rPr>
      </w:pPr>
    </w:p>
    <w:p w:rsidR="00B262E1" w:rsidRDefault="00B262E1">
      <w:pPr>
        <w:widowControl/>
        <w:spacing w:line="540" w:lineRule="exact"/>
        <w:rPr>
          <w:rFonts w:ascii="仿宋_GB2312" w:eastAsia="仿宋_GB2312" w:hAnsi="仿宋_GB2312" w:cs="仿宋_GB2312"/>
          <w:sz w:val="32"/>
          <w:szCs w:val="32"/>
        </w:rPr>
      </w:pPr>
    </w:p>
    <w:p w:rsidR="00B262E1" w:rsidRDefault="00B262E1">
      <w:pPr>
        <w:widowControl/>
        <w:spacing w:line="540" w:lineRule="exact"/>
        <w:rPr>
          <w:rFonts w:ascii="仿宋_GB2312" w:eastAsia="仿宋_GB2312" w:hAnsi="仿宋_GB2312" w:cs="仿宋_GB2312"/>
          <w:sz w:val="32"/>
          <w:szCs w:val="32"/>
        </w:rPr>
      </w:pPr>
    </w:p>
    <w:p w:rsidR="00B262E1" w:rsidRDefault="00B262E1">
      <w:pPr>
        <w:widowControl/>
        <w:spacing w:line="540" w:lineRule="exact"/>
        <w:rPr>
          <w:rFonts w:ascii="仿宋_GB2312" w:eastAsia="仿宋_GB2312" w:hAnsi="仿宋_GB2312" w:cs="仿宋_GB2312"/>
          <w:sz w:val="32"/>
          <w:szCs w:val="32"/>
        </w:rPr>
      </w:pPr>
    </w:p>
    <w:p w:rsidR="00B262E1" w:rsidRDefault="00B262E1">
      <w:pPr>
        <w:widowControl/>
        <w:spacing w:line="540" w:lineRule="exact"/>
        <w:rPr>
          <w:rFonts w:ascii="仿宋_GB2312" w:eastAsia="仿宋_GB2312" w:hAnsi="仿宋_GB2312" w:cs="仿宋_GB2312"/>
          <w:sz w:val="32"/>
          <w:szCs w:val="32"/>
        </w:rPr>
      </w:pPr>
    </w:p>
    <w:p w:rsidR="00B262E1" w:rsidRDefault="00E66592">
      <w:pPr>
        <w:tabs>
          <w:tab w:val="left" w:pos="2205"/>
        </w:tabs>
        <w:spacing w:line="540" w:lineRule="exact"/>
        <w:jc w:val="center"/>
        <w:rPr>
          <w:rFonts w:ascii="方正小标宋简体" w:eastAsia="方正小标宋简体" w:hAnsi="方正小标宋简体" w:cs="方正小标宋简体"/>
          <w:bCs/>
          <w:sz w:val="48"/>
          <w:szCs w:val="48"/>
        </w:rPr>
      </w:pPr>
      <w:r>
        <w:rPr>
          <w:rFonts w:ascii="方正小标宋简体" w:eastAsia="方正小标宋简体" w:hAnsi="方正小标宋简体" w:cs="方正小标宋简体" w:hint="eastAsia"/>
          <w:bCs/>
          <w:sz w:val="48"/>
          <w:szCs w:val="48"/>
        </w:rPr>
        <w:t>“十四五”柳州市科技计划项目申报指南</w:t>
      </w:r>
    </w:p>
    <w:p w:rsidR="00B262E1" w:rsidRDefault="00E66592">
      <w:pPr>
        <w:tabs>
          <w:tab w:val="left" w:pos="2205"/>
        </w:tabs>
        <w:spacing w:line="5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（第一版）</w:t>
      </w:r>
    </w:p>
    <w:p w:rsidR="00B262E1" w:rsidRDefault="00B262E1">
      <w:pPr>
        <w:tabs>
          <w:tab w:val="left" w:pos="2205"/>
        </w:tabs>
        <w:spacing w:line="540" w:lineRule="exact"/>
        <w:jc w:val="center"/>
        <w:rPr>
          <w:rFonts w:ascii="仿宋_GB2312" w:eastAsia="仿宋_GB2312" w:hAnsi="仿宋_GB2312" w:cs="仿宋_GB2312"/>
          <w:bCs/>
          <w:sz w:val="32"/>
          <w:szCs w:val="32"/>
        </w:rPr>
      </w:pPr>
    </w:p>
    <w:p w:rsidR="00B262E1" w:rsidRDefault="00B262E1">
      <w:pPr>
        <w:tabs>
          <w:tab w:val="left" w:pos="2205"/>
        </w:tabs>
        <w:spacing w:line="540" w:lineRule="exact"/>
        <w:rPr>
          <w:rFonts w:ascii="仿宋_GB2312" w:eastAsia="仿宋_GB2312" w:hAnsi="仿宋_GB2312" w:cs="仿宋_GB2312"/>
          <w:bCs/>
          <w:sz w:val="32"/>
          <w:szCs w:val="32"/>
        </w:rPr>
      </w:pPr>
    </w:p>
    <w:p w:rsidR="00B262E1" w:rsidRDefault="00B262E1">
      <w:pPr>
        <w:tabs>
          <w:tab w:val="left" w:pos="2205"/>
        </w:tabs>
        <w:spacing w:line="540" w:lineRule="exact"/>
        <w:rPr>
          <w:rFonts w:ascii="仿宋_GB2312" w:eastAsia="仿宋_GB2312" w:hAnsi="仿宋_GB2312" w:cs="仿宋_GB2312"/>
          <w:bCs/>
          <w:sz w:val="32"/>
          <w:szCs w:val="32"/>
        </w:rPr>
      </w:pPr>
    </w:p>
    <w:p w:rsidR="00B262E1" w:rsidRDefault="00B262E1">
      <w:pPr>
        <w:tabs>
          <w:tab w:val="left" w:pos="2205"/>
        </w:tabs>
        <w:spacing w:line="540" w:lineRule="exact"/>
        <w:rPr>
          <w:rFonts w:ascii="仿宋_GB2312" w:eastAsia="仿宋_GB2312" w:hAnsi="仿宋_GB2312" w:cs="仿宋_GB2312"/>
          <w:bCs/>
          <w:sz w:val="32"/>
          <w:szCs w:val="32"/>
        </w:rPr>
      </w:pPr>
    </w:p>
    <w:p w:rsidR="00B262E1" w:rsidRDefault="00B262E1">
      <w:pPr>
        <w:tabs>
          <w:tab w:val="left" w:pos="2205"/>
        </w:tabs>
        <w:spacing w:line="540" w:lineRule="exact"/>
        <w:rPr>
          <w:rFonts w:ascii="仿宋_GB2312" w:eastAsia="仿宋_GB2312" w:hAnsi="仿宋_GB2312" w:cs="仿宋_GB2312"/>
          <w:bCs/>
          <w:sz w:val="32"/>
          <w:szCs w:val="32"/>
        </w:rPr>
      </w:pPr>
    </w:p>
    <w:p w:rsidR="00B262E1" w:rsidRDefault="00B262E1">
      <w:pPr>
        <w:tabs>
          <w:tab w:val="left" w:pos="2205"/>
        </w:tabs>
        <w:spacing w:line="540" w:lineRule="exact"/>
        <w:rPr>
          <w:rFonts w:ascii="仿宋_GB2312" w:eastAsia="仿宋_GB2312" w:hAnsi="仿宋_GB2312" w:cs="仿宋_GB2312"/>
          <w:bCs/>
          <w:sz w:val="32"/>
          <w:szCs w:val="32"/>
        </w:rPr>
      </w:pPr>
    </w:p>
    <w:p w:rsidR="00B262E1" w:rsidRDefault="00B262E1">
      <w:pPr>
        <w:tabs>
          <w:tab w:val="left" w:pos="2205"/>
        </w:tabs>
        <w:spacing w:line="540" w:lineRule="exact"/>
        <w:rPr>
          <w:rFonts w:ascii="仿宋_GB2312" w:eastAsia="仿宋_GB2312" w:hAnsi="仿宋_GB2312" w:cs="仿宋_GB2312"/>
          <w:bCs/>
          <w:sz w:val="32"/>
          <w:szCs w:val="32"/>
        </w:rPr>
      </w:pPr>
    </w:p>
    <w:p w:rsidR="00B262E1" w:rsidRDefault="00B262E1">
      <w:pPr>
        <w:tabs>
          <w:tab w:val="left" w:pos="2205"/>
        </w:tabs>
        <w:spacing w:line="540" w:lineRule="exact"/>
        <w:rPr>
          <w:rFonts w:ascii="仿宋_GB2312" w:eastAsia="仿宋_GB2312" w:hAnsi="仿宋_GB2312" w:cs="仿宋_GB2312"/>
          <w:bCs/>
          <w:sz w:val="32"/>
          <w:szCs w:val="32"/>
        </w:rPr>
      </w:pPr>
    </w:p>
    <w:p w:rsidR="00B262E1" w:rsidRDefault="00B262E1">
      <w:pPr>
        <w:tabs>
          <w:tab w:val="left" w:pos="2205"/>
        </w:tabs>
        <w:spacing w:line="540" w:lineRule="exact"/>
        <w:rPr>
          <w:rFonts w:ascii="仿宋_GB2312" w:eastAsia="仿宋_GB2312" w:hAnsi="仿宋_GB2312" w:cs="仿宋_GB2312"/>
          <w:bCs/>
          <w:sz w:val="32"/>
          <w:szCs w:val="32"/>
        </w:rPr>
      </w:pPr>
    </w:p>
    <w:p w:rsidR="00B262E1" w:rsidRDefault="00B262E1">
      <w:pPr>
        <w:tabs>
          <w:tab w:val="left" w:pos="2205"/>
        </w:tabs>
        <w:spacing w:line="540" w:lineRule="exact"/>
        <w:rPr>
          <w:rFonts w:ascii="仿宋_GB2312" w:eastAsia="仿宋_GB2312" w:hAnsi="仿宋_GB2312" w:cs="仿宋_GB2312"/>
          <w:bCs/>
          <w:sz w:val="32"/>
          <w:szCs w:val="32"/>
        </w:rPr>
      </w:pPr>
    </w:p>
    <w:p w:rsidR="00B262E1" w:rsidRDefault="00B262E1">
      <w:pPr>
        <w:tabs>
          <w:tab w:val="left" w:pos="2205"/>
        </w:tabs>
        <w:spacing w:line="540" w:lineRule="exact"/>
        <w:rPr>
          <w:rFonts w:ascii="仿宋_GB2312" w:eastAsia="仿宋_GB2312" w:hAnsi="仿宋_GB2312" w:cs="仿宋_GB2312"/>
          <w:bCs/>
          <w:sz w:val="32"/>
          <w:szCs w:val="32"/>
        </w:rPr>
      </w:pPr>
    </w:p>
    <w:p w:rsidR="00B262E1" w:rsidRDefault="00B262E1">
      <w:pPr>
        <w:tabs>
          <w:tab w:val="left" w:pos="2205"/>
        </w:tabs>
        <w:spacing w:line="540" w:lineRule="exact"/>
        <w:rPr>
          <w:rFonts w:ascii="方正黑体_GBK" w:eastAsia="方正黑体_GBK" w:hAnsi="仿宋_GB2312" w:cs="仿宋_GB2312"/>
          <w:bCs/>
          <w:sz w:val="32"/>
          <w:szCs w:val="32"/>
        </w:rPr>
      </w:pPr>
    </w:p>
    <w:p w:rsidR="00B262E1" w:rsidRDefault="00B262E1">
      <w:pPr>
        <w:tabs>
          <w:tab w:val="left" w:pos="2205"/>
        </w:tabs>
        <w:spacing w:line="540" w:lineRule="exact"/>
        <w:rPr>
          <w:rFonts w:ascii="方正黑体_GBK" w:eastAsia="方正黑体_GBK" w:hAnsi="仿宋_GB2312" w:cs="仿宋_GB2312"/>
          <w:bCs/>
          <w:sz w:val="32"/>
          <w:szCs w:val="32"/>
        </w:rPr>
      </w:pPr>
    </w:p>
    <w:p w:rsidR="00B262E1" w:rsidRDefault="00E66592">
      <w:pPr>
        <w:overflowPunct w:val="0"/>
        <w:autoSpaceDE w:val="0"/>
        <w:autoSpaceDN w:val="0"/>
        <w:spacing w:line="540" w:lineRule="exact"/>
        <w:jc w:val="center"/>
        <w:rPr>
          <w:rFonts w:ascii="仿宋" w:eastAsia="仿宋" w:hAnsi="仿宋" w:cs="仿宋"/>
          <w:bCs/>
          <w:sz w:val="32"/>
          <w:szCs w:val="32"/>
        </w:rPr>
      </w:pPr>
      <w:r>
        <w:rPr>
          <w:rFonts w:ascii="仿宋" w:eastAsia="仿宋" w:hAnsi="仿宋" w:cs="仿宋" w:hint="eastAsia"/>
          <w:bCs/>
          <w:sz w:val="32"/>
          <w:szCs w:val="32"/>
        </w:rPr>
        <w:t>柳州市科学技术局</w:t>
      </w:r>
    </w:p>
    <w:p w:rsidR="00B262E1" w:rsidRDefault="00E66592">
      <w:pPr>
        <w:overflowPunct w:val="0"/>
        <w:autoSpaceDE w:val="0"/>
        <w:autoSpaceDN w:val="0"/>
        <w:spacing w:line="540" w:lineRule="exact"/>
        <w:jc w:val="center"/>
        <w:rPr>
          <w:rFonts w:ascii="仿宋" w:eastAsia="仿宋" w:hAnsi="仿宋" w:cs="仿宋"/>
          <w:bCs/>
          <w:sz w:val="32"/>
          <w:szCs w:val="32"/>
        </w:rPr>
      </w:pPr>
      <w:r>
        <w:rPr>
          <w:rFonts w:ascii="仿宋" w:eastAsia="仿宋" w:hAnsi="仿宋" w:cs="仿宋" w:hint="eastAsia"/>
          <w:bCs/>
          <w:sz w:val="32"/>
          <w:szCs w:val="32"/>
        </w:rPr>
        <w:t>2021年2月</w:t>
      </w:r>
    </w:p>
    <w:p w:rsidR="00B262E1" w:rsidRDefault="00E66592">
      <w:pPr>
        <w:widowControl/>
        <w:spacing w:line="540" w:lineRule="exact"/>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B262E1" w:rsidRDefault="00B262E1">
      <w:pPr>
        <w:widowControl/>
        <w:spacing w:line="540" w:lineRule="exact"/>
        <w:jc w:val="left"/>
        <w:rPr>
          <w:rFonts w:ascii="仿宋_GB2312" w:eastAsia="仿宋_GB2312" w:hAnsi="仿宋_GB2312" w:cs="仿宋_GB2312"/>
          <w:sz w:val="32"/>
          <w:szCs w:val="32"/>
        </w:rPr>
      </w:pPr>
    </w:p>
    <w:p w:rsidR="00B262E1" w:rsidRDefault="00B262E1">
      <w:pPr>
        <w:widowControl/>
        <w:spacing w:line="540" w:lineRule="exact"/>
        <w:jc w:val="center"/>
        <w:outlineLvl w:val="0"/>
        <w:rPr>
          <w:rFonts w:ascii="方正小标宋_GBK" w:eastAsia="方正小标宋_GBK" w:hAnsi="仿宋_GB2312" w:cs="仿宋_GB2312"/>
          <w:sz w:val="44"/>
          <w:szCs w:val="44"/>
        </w:rPr>
      </w:pPr>
      <w:bookmarkStart w:id="0" w:name="_Toc61622503"/>
      <w:bookmarkStart w:id="1" w:name="_Toc61621952"/>
      <w:bookmarkStart w:id="2" w:name="_Toc496"/>
      <w:bookmarkStart w:id="3" w:name="_Toc504302903"/>
    </w:p>
    <w:p w:rsidR="00B262E1" w:rsidRDefault="00E66592">
      <w:pPr>
        <w:widowControl/>
        <w:spacing w:line="540" w:lineRule="exact"/>
        <w:jc w:val="center"/>
        <w:outlineLvl w:val="0"/>
        <w:rPr>
          <w:rFonts w:ascii="方正小标宋_GBK" w:eastAsia="方正小标宋_GBK" w:hAnsi="仿宋_GB2312" w:cs="仿宋_GB2312"/>
          <w:sz w:val="44"/>
          <w:szCs w:val="44"/>
        </w:rPr>
      </w:pPr>
      <w:r>
        <w:rPr>
          <w:rFonts w:ascii="方正小标宋_GBK" w:eastAsia="方正小标宋_GBK" w:hAnsi="仿宋_GB2312" w:cs="仿宋_GB2312" w:hint="eastAsia"/>
          <w:sz w:val="44"/>
          <w:szCs w:val="44"/>
        </w:rPr>
        <w:t xml:space="preserve">目 </w:t>
      </w:r>
      <w:r>
        <w:rPr>
          <w:rFonts w:ascii="方正小标宋_GBK" w:eastAsia="方正小标宋_GBK" w:hAnsi="仿宋_GB2312" w:cs="仿宋_GB2312"/>
          <w:sz w:val="44"/>
          <w:szCs w:val="44"/>
        </w:rPr>
        <w:t xml:space="preserve"> </w:t>
      </w:r>
      <w:r>
        <w:rPr>
          <w:rFonts w:ascii="方正小标宋_GBK" w:eastAsia="方正小标宋_GBK" w:hAnsi="仿宋_GB2312" w:cs="仿宋_GB2312" w:hint="eastAsia"/>
          <w:sz w:val="44"/>
          <w:szCs w:val="44"/>
        </w:rPr>
        <w:t>录</w:t>
      </w:r>
      <w:bookmarkEnd w:id="0"/>
      <w:bookmarkEnd w:id="1"/>
    </w:p>
    <w:p w:rsidR="00B262E1" w:rsidRDefault="00B262E1">
      <w:pPr>
        <w:widowControl/>
        <w:spacing w:line="540" w:lineRule="exact"/>
        <w:outlineLvl w:val="0"/>
        <w:rPr>
          <w:rFonts w:ascii="仿宋_GB2312" w:eastAsia="仿宋_GB2312" w:hAnsi="仿宋_GB2312" w:cs="仿宋_GB2312"/>
          <w:sz w:val="32"/>
          <w:szCs w:val="32"/>
        </w:rPr>
      </w:pPr>
    </w:p>
    <w:p w:rsidR="00B262E1" w:rsidRDefault="002176B5">
      <w:pPr>
        <w:pStyle w:val="10"/>
        <w:tabs>
          <w:tab w:val="right" w:leader="dot" w:pos="9060"/>
        </w:tabs>
        <w:spacing w:line="540" w:lineRule="exact"/>
        <w:rPr>
          <w:rFonts w:asciiTheme="majorEastAsia" w:eastAsiaTheme="majorEastAsia" w:hAnsiTheme="majorEastAsia" w:cstheme="majorEastAsia"/>
          <w:szCs w:val="32"/>
        </w:rPr>
      </w:pPr>
      <w:r>
        <w:rPr>
          <w:rFonts w:ascii="仿宋_GB2312" w:eastAsia="仿宋_GB2312" w:hAnsi="仿宋_GB2312" w:cs="仿宋_GB2312"/>
          <w:szCs w:val="32"/>
        </w:rPr>
        <w:fldChar w:fldCharType="begin"/>
      </w:r>
      <w:r w:rsidR="00E66592">
        <w:rPr>
          <w:rFonts w:ascii="仿宋_GB2312" w:eastAsia="仿宋_GB2312" w:hAnsi="仿宋_GB2312" w:cs="仿宋_GB2312"/>
          <w:szCs w:val="32"/>
        </w:rPr>
        <w:instrText xml:space="preserve"> TOC \o "1-3" \h \z \u </w:instrText>
      </w:r>
      <w:r>
        <w:rPr>
          <w:rFonts w:ascii="仿宋_GB2312" w:eastAsia="仿宋_GB2312" w:hAnsi="仿宋_GB2312" w:cs="仿宋_GB2312"/>
          <w:szCs w:val="32"/>
        </w:rPr>
        <w:fldChar w:fldCharType="separate"/>
      </w:r>
      <w:hyperlink w:anchor="_Toc61622503" w:history="1">
        <w:r w:rsidR="00E66592">
          <w:rPr>
            <w:rFonts w:ascii="黑体" w:eastAsia="黑体" w:hAnsi="黑体" w:cs="黑体" w:hint="eastAsia"/>
            <w:b/>
            <w:bCs/>
            <w:szCs w:val="32"/>
          </w:rPr>
          <w:t>目  录</w:t>
        </w:r>
        <w:r w:rsidR="00E66592">
          <w:rPr>
            <w:rFonts w:ascii="黑体" w:eastAsia="黑体" w:hAnsi="黑体" w:cs="黑体" w:hint="eastAsia"/>
            <w:b/>
            <w:bCs/>
            <w:szCs w:val="32"/>
          </w:rPr>
          <w:tab/>
        </w:r>
        <w:r>
          <w:rPr>
            <w:rFonts w:ascii="黑体" w:eastAsia="黑体" w:hAnsi="黑体" w:cs="黑体" w:hint="eastAsia"/>
            <w:b/>
            <w:bCs/>
            <w:szCs w:val="32"/>
          </w:rPr>
          <w:fldChar w:fldCharType="begin"/>
        </w:r>
        <w:r w:rsidR="00E66592">
          <w:rPr>
            <w:rFonts w:ascii="黑体" w:eastAsia="黑体" w:hAnsi="黑体" w:cs="黑体" w:hint="eastAsia"/>
            <w:b/>
            <w:bCs/>
            <w:szCs w:val="32"/>
          </w:rPr>
          <w:instrText xml:space="preserve"> PAGEREF _Toc61622503 \h </w:instrText>
        </w:r>
        <w:r>
          <w:rPr>
            <w:rFonts w:ascii="黑体" w:eastAsia="黑体" w:hAnsi="黑体" w:cs="黑体" w:hint="eastAsia"/>
            <w:b/>
            <w:bCs/>
            <w:szCs w:val="32"/>
          </w:rPr>
        </w:r>
        <w:r>
          <w:rPr>
            <w:rFonts w:ascii="黑体" w:eastAsia="黑体" w:hAnsi="黑体" w:cs="黑体" w:hint="eastAsia"/>
            <w:b/>
            <w:bCs/>
            <w:szCs w:val="32"/>
          </w:rPr>
          <w:fldChar w:fldCharType="separate"/>
        </w:r>
        <w:r w:rsidR="00E66592">
          <w:rPr>
            <w:rFonts w:ascii="黑体" w:eastAsia="黑体" w:hAnsi="黑体" w:cs="黑体" w:hint="eastAsia"/>
            <w:b/>
            <w:bCs/>
            <w:szCs w:val="32"/>
          </w:rPr>
          <w:t>2</w:t>
        </w:r>
        <w:r>
          <w:rPr>
            <w:rFonts w:ascii="黑体" w:eastAsia="黑体" w:hAnsi="黑体" w:cs="黑体" w:hint="eastAsia"/>
            <w:b/>
            <w:bCs/>
            <w:szCs w:val="32"/>
          </w:rPr>
          <w:fldChar w:fldCharType="end"/>
        </w:r>
      </w:hyperlink>
    </w:p>
    <w:p w:rsidR="00B262E1" w:rsidRDefault="00E66592">
      <w:pPr>
        <w:pStyle w:val="10"/>
        <w:tabs>
          <w:tab w:val="right" w:leader="dot" w:pos="9060"/>
        </w:tabs>
        <w:spacing w:line="540" w:lineRule="exact"/>
        <w:rPr>
          <w:rFonts w:asciiTheme="majorEastAsia" w:eastAsiaTheme="majorEastAsia" w:hAnsiTheme="majorEastAsia" w:cstheme="majorEastAsia"/>
          <w:szCs w:val="32"/>
        </w:rPr>
      </w:pPr>
      <w:r>
        <w:rPr>
          <w:rFonts w:ascii="黑体" w:eastAsia="黑体" w:hAnsi="黑体" w:cs="黑体" w:hint="eastAsia"/>
          <w:b/>
          <w:bCs/>
          <w:szCs w:val="32"/>
        </w:rPr>
        <w:t>柳州</w:t>
      </w:r>
      <w:hyperlink w:anchor="_Toc61622505" w:history="1">
        <w:r>
          <w:rPr>
            <w:rStyle w:val="a8"/>
            <w:rFonts w:ascii="黑体" w:eastAsia="黑体" w:hAnsi="黑体" w:cs="黑体" w:hint="eastAsia"/>
            <w:b/>
            <w:bCs/>
            <w:color w:val="auto"/>
            <w:szCs w:val="32"/>
          </w:rPr>
          <w:t>科技重大专项</w:t>
        </w:r>
        <w:r>
          <w:rPr>
            <w:rFonts w:ascii="黑体" w:eastAsia="黑体" w:hAnsi="黑体" w:cs="黑体" w:hint="eastAsia"/>
            <w:b/>
            <w:bCs/>
            <w:szCs w:val="32"/>
          </w:rPr>
          <w:tab/>
        </w:r>
        <w:r w:rsidR="002176B5">
          <w:rPr>
            <w:rFonts w:ascii="黑体" w:eastAsia="黑体" w:hAnsi="黑体" w:cs="黑体" w:hint="eastAsia"/>
            <w:b/>
            <w:bCs/>
            <w:szCs w:val="32"/>
          </w:rPr>
          <w:fldChar w:fldCharType="begin"/>
        </w:r>
        <w:r>
          <w:rPr>
            <w:rFonts w:ascii="黑体" w:eastAsia="黑体" w:hAnsi="黑体" w:cs="黑体" w:hint="eastAsia"/>
            <w:b/>
            <w:bCs/>
            <w:szCs w:val="32"/>
          </w:rPr>
          <w:instrText xml:space="preserve"> PAGEREF _Toc61622505 \h </w:instrText>
        </w:r>
        <w:r w:rsidR="002176B5">
          <w:rPr>
            <w:rFonts w:ascii="黑体" w:eastAsia="黑体" w:hAnsi="黑体" w:cs="黑体" w:hint="eastAsia"/>
            <w:b/>
            <w:bCs/>
            <w:szCs w:val="32"/>
          </w:rPr>
        </w:r>
        <w:r w:rsidR="002176B5">
          <w:rPr>
            <w:rFonts w:ascii="黑体" w:eastAsia="黑体" w:hAnsi="黑体" w:cs="黑体" w:hint="eastAsia"/>
            <w:b/>
            <w:bCs/>
            <w:szCs w:val="32"/>
          </w:rPr>
          <w:fldChar w:fldCharType="separate"/>
        </w:r>
        <w:r>
          <w:rPr>
            <w:rFonts w:ascii="黑体" w:eastAsia="黑体" w:hAnsi="黑体" w:cs="黑体" w:hint="eastAsia"/>
            <w:b/>
            <w:bCs/>
            <w:szCs w:val="32"/>
          </w:rPr>
          <w:t>1</w:t>
        </w:r>
        <w:r w:rsidR="002176B5">
          <w:rPr>
            <w:rFonts w:ascii="黑体" w:eastAsia="黑体" w:hAnsi="黑体" w:cs="黑体" w:hint="eastAsia"/>
            <w:b/>
            <w:bCs/>
            <w:szCs w:val="32"/>
          </w:rPr>
          <w:fldChar w:fldCharType="end"/>
        </w:r>
      </w:hyperlink>
    </w:p>
    <w:p w:rsidR="00B262E1" w:rsidRDefault="002176B5">
      <w:pPr>
        <w:pStyle w:val="2"/>
        <w:tabs>
          <w:tab w:val="right" w:leader="dot" w:pos="9060"/>
        </w:tabs>
        <w:spacing w:line="540" w:lineRule="exact"/>
        <w:ind w:left="420" w:firstLineChars="100" w:firstLine="321"/>
        <w:rPr>
          <w:rFonts w:asciiTheme="majorEastAsia" w:eastAsiaTheme="majorEastAsia" w:hAnsiTheme="majorEastAsia" w:cstheme="majorEastAsia"/>
          <w:b w:val="0"/>
          <w:szCs w:val="32"/>
        </w:rPr>
      </w:pPr>
      <w:hyperlink w:anchor="_Toc61622506" w:history="1">
        <w:r w:rsidR="00E66592">
          <w:rPr>
            <w:rStyle w:val="a8"/>
            <w:rFonts w:asciiTheme="majorEastAsia" w:eastAsiaTheme="majorEastAsia" w:hAnsiTheme="majorEastAsia" w:cstheme="majorEastAsia" w:hint="eastAsia"/>
            <w:color w:val="auto"/>
            <w:szCs w:val="32"/>
          </w:rPr>
          <w:t>一、先进制造与自动化</w:t>
        </w:r>
        <w:r w:rsidR="00E66592">
          <w:rPr>
            <w:rFonts w:asciiTheme="majorEastAsia" w:eastAsiaTheme="majorEastAsia" w:hAnsiTheme="majorEastAsia" w:cstheme="majorEastAsia" w:hint="eastAsia"/>
            <w:szCs w:val="32"/>
          </w:rPr>
          <w:tab/>
        </w:r>
        <w:r>
          <w:rPr>
            <w:rFonts w:asciiTheme="majorEastAsia" w:eastAsiaTheme="majorEastAsia" w:hAnsiTheme="majorEastAsia" w:cstheme="majorEastAsia" w:hint="eastAsia"/>
            <w:szCs w:val="32"/>
          </w:rPr>
          <w:fldChar w:fldCharType="begin"/>
        </w:r>
        <w:r w:rsidR="00E66592">
          <w:rPr>
            <w:rFonts w:asciiTheme="majorEastAsia" w:eastAsiaTheme="majorEastAsia" w:hAnsiTheme="majorEastAsia" w:cstheme="majorEastAsia" w:hint="eastAsia"/>
            <w:szCs w:val="32"/>
          </w:rPr>
          <w:instrText xml:space="preserve"> PAGEREF _Toc61622506 \h </w:instrText>
        </w:r>
        <w:r>
          <w:rPr>
            <w:rFonts w:asciiTheme="majorEastAsia" w:eastAsiaTheme="majorEastAsia" w:hAnsiTheme="majorEastAsia" w:cstheme="majorEastAsia" w:hint="eastAsia"/>
            <w:szCs w:val="32"/>
          </w:rPr>
        </w:r>
        <w:r>
          <w:rPr>
            <w:rFonts w:asciiTheme="majorEastAsia" w:eastAsiaTheme="majorEastAsia" w:hAnsiTheme="majorEastAsia" w:cstheme="majorEastAsia" w:hint="eastAsia"/>
            <w:szCs w:val="32"/>
          </w:rPr>
          <w:fldChar w:fldCharType="separate"/>
        </w:r>
        <w:r w:rsidR="00E66592">
          <w:rPr>
            <w:rFonts w:asciiTheme="majorEastAsia" w:eastAsiaTheme="majorEastAsia" w:hAnsiTheme="majorEastAsia" w:cstheme="majorEastAsia" w:hint="eastAsia"/>
            <w:szCs w:val="32"/>
          </w:rPr>
          <w:t>1</w:t>
        </w:r>
        <w:r>
          <w:rPr>
            <w:rFonts w:asciiTheme="majorEastAsia" w:eastAsiaTheme="majorEastAsia" w:hAnsiTheme="majorEastAsia" w:cstheme="majorEastAsia" w:hint="eastAsia"/>
            <w:szCs w:val="32"/>
          </w:rPr>
          <w:fldChar w:fldCharType="end"/>
        </w:r>
      </w:hyperlink>
    </w:p>
    <w:p w:rsidR="00B262E1" w:rsidRDefault="002176B5">
      <w:pPr>
        <w:pStyle w:val="30"/>
        <w:tabs>
          <w:tab w:val="right" w:leader="dot" w:pos="9060"/>
        </w:tabs>
        <w:spacing w:line="540" w:lineRule="exact"/>
        <w:ind w:leftChars="0" w:left="0" w:firstLineChars="400" w:firstLine="1280"/>
        <w:rPr>
          <w:rFonts w:asciiTheme="majorEastAsia" w:eastAsiaTheme="majorEastAsia" w:hAnsiTheme="majorEastAsia" w:cstheme="majorEastAsia"/>
          <w:szCs w:val="32"/>
        </w:rPr>
      </w:pPr>
      <w:hyperlink w:anchor="_Toc61622507" w:history="1">
        <w:r w:rsidR="00E66592">
          <w:rPr>
            <w:rStyle w:val="a8"/>
            <w:rFonts w:asciiTheme="majorEastAsia" w:eastAsiaTheme="majorEastAsia" w:hAnsiTheme="majorEastAsia" w:cstheme="majorEastAsia" w:hint="eastAsia"/>
            <w:color w:val="auto"/>
            <w:szCs w:val="32"/>
          </w:rPr>
          <w:t>方向1：汽车新产品新技术</w:t>
        </w:r>
        <w:r w:rsidR="00E66592">
          <w:rPr>
            <w:rFonts w:asciiTheme="majorEastAsia" w:eastAsiaTheme="majorEastAsia" w:hAnsiTheme="majorEastAsia" w:cstheme="majorEastAsia" w:hint="eastAsia"/>
            <w:szCs w:val="32"/>
          </w:rPr>
          <w:tab/>
        </w:r>
        <w:r>
          <w:rPr>
            <w:rFonts w:asciiTheme="majorEastAsia" w:eastAsiaTheme="majorEastAsia" w:hAnsiTheme="majorEastAsia" w:cstheme="majorEastAsia" w:hint="eastAsia"/>
            <w:szCs w:val="32"/>
          </w:rPr>
          <w:fldChar w:fldCharType="begin"/>
        </w:r>
        <w:r w:rsidR="00E66592">
          <w:rPr>
            <w:rFonts w:asciiTheme="majorEastAsia" w:eastAsiaTheme="majorEastAsia" w:hAnsiTheme="majorEastAsia" w:cstheme="majorEastAsia" w:hint="eastAsia"/>
            <w:szCs w:val="32"/>
          </w:rPr>
          <w:instrText xml:space="preserve"> PAGEREF _Toc61622507 \h </w:instrText>
        </w:r>
        <w:r>
          <w:rPr>
            <w:rFonts w:asciiTheme="majorEastAsia" w:eastAsiaTheme="majorEastAsia" w:hAnsiTheme="majorEastAsia" w:cstheme="majorEastAsia" w:hint="eastAsia"/>
            <w:szCs w:val="32"/>
          </w:rPr>
        </w:r>
        <w:r>
          <w:rPr>
            <w:rFonts w:asciiTheme="majorEastAsia" w:eastAsiaTheme="majorEastAsia" w:hAnsiTheme="majorEastAsia" w:cstheme="majorEastAsia" w:hint="eastAsia"/>
            <w:szCs w:val="32"/>
          </w:rPr>
          <w:fldChar w:fldCharType="separate"/>
        </w:r>
        <w:r w:rsidR="00E66592">
          <w:rPr>
            <w:rFonts w:asciiTheme="majorEastAsia" w:eastAsiaTheme="majorEastAsia" w:hAnsiTheme="majorEastAsia" w:cstheme="majorEastAsia" w:hint="eastAsia"/>
            <w:szCs w:val="32"/>
          </w:rPr>
          <w:t>1</w:t>
        </w:r>
        <w:r>
          <w:rPr>
            <w:rFonts w:asciiTheme="majorEastAsia" w:eastAsiaTheme="majorEastAsia" w:hAnsiTheme="majorEastAsia" w:cstheme="majorEastAsia" w:hint="eastAsia"/>
            <w:szCs w:val="32"/>
          </w:rPr>
          <w:fldChar w:fldCharType="end"/>
        </w:r>
      </w:hyperlink>
    </w:p>
    <w:p w:rsidR="00B262E1" w:rsidRDefault="002176B5">
      <w:pPr>
        <w:pStyle w:val="30"/>
        <w:tabs>
          <w:tab w:val="right" w:leader="dot" w:pos="9060"/>
        </w:tabs>
        <w:spacing w:line="540" w:lineRule="exact"/>
        <w:ind w:leftChars="0" w:left="0" w:firstLineChars="400" w:firstLine="1280"/>
        <w:rPr>
          <w:rFonts w:asciiTheme="majorEastAsia" w:eastAsiaTheme="majorEastAsia" w:hAnsiTheme="majorEastAsia" w:cstheme="majorEastAsia"/>
          <w:szCs w:val="32"/>
        </w:rPr>
      </w:pPr>
      <w:hyperlink w:anchor="_Toc61622508" w:history="1">
        <w:r w:rsidR="00E66592">
          <w:rPr>
            <w:rStyle w:val="a8"/>
            <w:rFonts w:asciiTheme="majorEastAsia" w:eastAsiaTheme="majorEastAsia" w:hAnsiTheme="majorEastAsia" w:cstheme="majorEastAsia" w:hint="eastAsia"/>
            <w:color w:val="auto"/>
            <w:szCs w:val="32"/>
          </w:rPr>
          <w:t>方向2：工程机械新产品新技术</w:t>
        </w:r>
        <w:r w:rsidR="00E66592">
          <w:rPr>
            <w:rFonts w:asciiTheme="majorEastAsia" w:eastAsiaTheme="majorEastAsia" w:hAnsiTheme="majorEastAsia" w:cstheme="majorEastAsia" w:hint="eastAsia"/>
            <w:szCs w:val="32"/>
          </w:rPr>
          <w:tab/>
        </w:r>
        <w:r>
          <w:rPr>
            <w:rFonts w:asciiTheme="majorEastAsia" w:eastAsiaTheme="majorEastAsia" w:hAnsiTheme="majorEastAsia" w:cstheme="majorEastAsia" w:hint="eastAsia"/>
            <w:szCs w:val="32"/>
          </w:rPr>
          <w:fldChar w:fldCharType="begin"/>
        </w:r>
        <w:r w:rsidR="00E66592">
          <w:rPr>
            <w:rFonts w:asciiTheme="majorEastAsia" w:eastAsiaTheme="majorEastAsia" w:hAnsiTheme="majorEastAsia" w:cstheme="majorEastAsia" w:hint="eastAsia"/>
            <w:szCs w:val="32"/>
          </w:rPr>
          <w:instrText xml:space="preserve"> PAGEREF _Toc61622508 \h </w:instrText>
        </w:r>
        <w:r>
          <w:rPr>
            <w:rFonts w:asciiTheme="majorEastAsia" w:eastAsiaTheme="majorEastAsia" w:hAnsiTheme="majorEastAsia" w:cstheme="majorEastAsia" w:hint="eastAsia"/>
            <w:szCs w:val="32"/>
          </w:rPr>
        </w:r>
        <w:r>
          <w:rPr>
            <w:rFonts w:asciiTheme="majorEastAsia" w:eastAsiaTheme="majorEastAsia" w:hAnsiTheme="majorEastAsia" w:cstheme="majorEastAsia" w:hint="eastAsia"/>
            <w:szCs w:val="32"/>
          </w:rPr>
          <w:fldChar w:fldCharType="separate"/>
        </w:r>
        <w:r w:rsidR="00E66592">
          <w:rPr>
            <w:rFonts w:asciiTheme="majorEastAsia" w:eastAsiaTheme="majorEastAsia" w:hAnsiTheme="majorEastAsia" w:cstheme="majorEastAsia" w:hint="eastAsia"/>
            <w:szCs w:val="32"/>
          </w:rPr>
          <w:t>2</w:t>
        </w:r>
        <w:r>
          <w:rPr>
            <w:rFonts w:asciiTheme="majorEastAsia" w:eastAsiaTheme="majorEastAsia" w:hAnsiTheme="majorEastAsia" w:cstheme="majorEastAsia" w:hint="eastAsia"/>
            <w:szCs w:val="32"/>
          </w:rPr>
          <w:fldChar w:fldCharType="end"/>
        </w:r>
      </w:hyperlink>
    </w:p>
    <w:p w:rsidR="00B262E1" w:rsidRDefault="002176B5">
      <w:pPr>
        <w:pStyle w:val="30"/>
        <w:tabs>
          <w:tab w:val="right" w:leader="dot" w:pos="9060"/>
        </w:tabs>
        <w:spacing w:line="540" w:lineRule="exact"/>
        <w:ind w:leftChars="0" w:left="0" w:firstLineChars="400" w:firstLine="1280"/>
        <w:rPr>
          <w:rFonts w:asciiTheme="majorEastAsia" w:eastAsiaTheme="majorEastAsia" w:hAnsiTheme="majorEastAsia" w:cstheme="majorEastAsia"/>
          <w:szCs w:val="32"/>
        </w:rPr>
      </w:pPr>
      <w:hyperlink w:anchor="_Toc61622509" w:history="1">
        <w:r w:rsidR="00E66592">
          <w:rPr>
            <w:rStyle w:val="a8"/>
            <w:rFonts w:asciiTheme="majorEastAsia" w:eastAsiaTheme="majorEastAsia" w:hAnsiTheme="majorEastAsia" w:cstheme="majorEastAsia" w:hint="eastAsia"/>
            <w:color w:val="auto"/>
            <w:szCs w:val="32"/>
          </w:rPr>
          <w:t>方向3：农林机械新产品新技术</w:t>
        </w:r>
        <w:r w:rsidR="00E66592">
          <w:rPr>
            <w:rFonts w:asciiTheme="majorEastAsia" w:eastAsiaTheme="majorEastAsia" w:hAnsiTheme="majorEastAsia" w:cstheme="majorEastAsia" w:hint="eastAsia"/>
            <w:szCs w:val="32"/>
          </w:rPr>
          <w:tab/>
        </w:r>
        <w:r>
          <w:rPr>
            <w:rFonts w:asciiTheme="majorEastAsia" w:eastAsiaTheme="majorEastAsia" w:hAnsiTheme="majorEastAsia" w:cstheme="majorEastAsia" w:hint="eastAsia"/>
            <w:szCs w:val="32"/>
          </w:rPr>
          <w:fldChar w:fldCharType="begin"/>
        </w:r>
        <w:r w:rsidR="00E66592">
          <w:rPr>
            <w:rFonts w:asciiTheme="majorEastAsia" w:eastAsiaTheme="majorEastAsia" w:hAnsiTheme="majorEastAsia" w:cstheme="majorEastAsia" w:hint="eastAsia"/>
            <w:szCs w:val="32"/>
          </w:rPr>
          <w:instrText xml:space="preserve"> PAGEREF _Toc61622509 \h </w:instrText>
        </w:r>
        <w:r>
          <w:rPr>
            <w:rFonts w:asciiTheme="majorEastAsia" w:eastAsiaTheme="majorEastAsia" w:hAnsiTheme="majorEastAsia" w:cstheme="majorEastAsia" w:hint="eastAsia"/>
            <w:szCs w:val="32"/>
          </w:rPr>
        </w:r>
        <w:r>
          <w:rPr>
            <w:rFonts w:asciiTheme="majorEastAsia" w:eastAsiaTheme="majorEastAsia" w:hAnsiTheme="majorEastAsia" w:cstheme="majorEastAsia" w:hint="eastAsia"/>
            <w:szCs w:val="32"/>
          </w:rPr>
          <w:fldChar w:fldCharType="separate"/>
        </w:r>
        <w:r w:rsidR="00E66592">
          <w:rPr>
            <w:rFonts w:asciiTheme="majorEastAsia" w:eastAsiaTheme="majorEastAsia" w:hAnsiTheme="majorEastAsia" w:cstheme="majorEastAsia" w:hint="eastAsia"/>
            <w:szCs w:val="32"/>
          </w:rPr>
          <w:t>2</w:t>
        </w:r>
        <w:r>
          <w:rPr>
            <w:rFonts w:asciiTheme="majorEastAsia" w:eastAsiaTheme="majorEastAsia" w:hAnsiTheme="majorEastAsia" w:cstheme="majorEastAsia" w:hint="eastAsia"/>
            <w:szCs w:val="32"/>
          </w:rPr>
          <w:fldChar w:fldCharType="end"/>
        </w:r>
      </w:hyperlink>
    </w:p>
    <w:p w:rsidR="00B262E1" w:rsidRDefault="002176B5">
      <w:pPr>
        <w:pStyle w:val="30"/>
        <w:tabs>
          <w:tab w:val="right" w:leader="dot" w:pos="9060"/>
        </w:tabs>
        <w:spacing w:line="540" w:lineRule="exact"/>
        <w:ind w:leftChars="0" w:left="0" w:firstLineChars="400" w:firstLine="1280"/>
        <w:rPr>
          <w:rFonts w:asciiTheme="majorEastAsia" w:eastAsiaTheme="majorEastAsia" w:hAnsiTheme="majorEastAsia" w:cstheme="majorEastAsia"/>
          <w:szCs w:val="32"/>
        </w:rPr>
      </w:pPr>
      <w:hyperlink w:anchor="_Toc61622510" w:history="1">
        <w:r w:rsidR="00E66592">
          <w:rPr>
            <w:rStyle w:val="a8"/>
            <w:rFonts w:asciiTheme="majorEastAsia" w:eastAsiaTheme="majorEastAsia" w:hAnsiTheme="majorEastAsia" w:cstheme="majorEastAsia" w:hint="eastAsia"/>
            <w:color w:val="auto"/>
            <w:szCs w:val="32"/>
          </w:rPr>
          <w:t>方向4：钢材铝材产品研发制造技术</w:t>
        </w:r>
        <w:r w:rsidR="00E66592">
          <w:rPr>
            <w:rFonts w:asciiTheme="majorEastAsia" w:eastAsiaTheme="majorEastAsia" w:hAnsiTheme="majorEastAsia" w:cstheme="majorEastAsia" w:hint="eastAsia"/>
            <w:szCs w:val="32"/>
          </w:rPr>
          <w:tab/>
        </w:r>
        <w:r>
          <w:rPr>
            <w:rFonts w:asciiTheme="majorEastAsia" w:eastAsiaTheme="majorEastAsia" w:hAnsiTheme="majorEastAsia" w:cstheme="majorEastAsia" w:hint="eastAsia"/>
            <w:szCs w:val="32"/>
          </w:rPr>
          <w:fldChar w:fldCharType="begin"/>
        </w:r>
        <w:r w:rsidR="00E66592">
          <w:rPr>
            <w:rFonts w:asciiTheme="majorEastAsia" w:eastAsiaTheme="majorEastAsia" w:hAnsiTheme="majorEastAsia" w:cstheme="majorEastAsia" w:hint="eastAsia"/>
            <w:szCs w:val="32"/>
          </w:rPr>
          <w:instrText xml:space="preserve"> PAGEREF _Toc61622510 \h </w:instrText>
        </w:r>
        <w:r>
          <w:rPr>
            <w:rFonts w:asciiTheme="majorEastAsia" w:eastAsiaTheme="majorEastAsia" w:hAnsiTheme="majorEastAsia" w:cstheme="majorEastAsia" w:hint="eastAsia"/>
            <w:szCs w:val="32"/>
          </w:rPr>
        </w:r>
        <w:r>
          <w:rPr>
            <w:rFonts w:asciiTheme="majorEastAsia" w:eastAsiaTheme="majorEastAsia" w:hAnsiTheme="majorEastAsia" w:cstheme="majorEastAsia" w:hint="eastAsia"/>
            <w:szCs w:val="32"/>
          </w:rPr>
          <w:fldChar w:fldCharType="separate"/>
        </w:r>
        <w:r w:rsidR="00E66592">
          <w:rPr>
            <w:rFonts w:asciiTheme="majorEastAsia" w:eastAsiaTheme="majorEastAsia" w:hAnsiTheme="majorEastAsia" w:cstheme="majorEastAsia" w:hint="eastAsia"/>
            <w:szCs w:val="32"/>
          </w:rPr>
          <w:t>3</w:t>
        </w:r>
        <w:r>
          <w:rPr>
            <w:rFonts w:asciiTheme="majorEastAsia" w:eastAsiaTheme="majorEastAsia" w:hAnsiTheme="majorEastAsia" w:cstheme="majorEastAsia" w:hint="eastAsia"/>
            <w:szCs w:val="32"/>
          </w:rPr>
          <w:fldChar w:fldCharType="end"/>
        </w:r>
      </w:hyperlink>
    </w:p>
    <w:p w:rsidR="00B262E1" w:rsidRDefault="002176B5">
      <w:pPr>
        <w:pStyle w:val="30"/>
        <w:tabs>
          <w:tab w:val="right" w:leader="dot" w:pos="9060"/>
        </w:tabs>
        <w:spacing w:line="540" w:lineRule="exact"/>
        <w:ind w:leftChars="0" w:left="0" w:firstLineChars="400" w:firstLine="1280"/>
        <w:rPr>
          <w:rFonts w:asciiTheme="majorEastAsia" w:eastAsiaTheme="majorEastAsia" w:hAnsiTheme="majorEastAsia" w:cstheme="majorEastAsia"/>
          <w:szCs w:val="32"/>
        </w:rPr>
      </w:pPr>
      <w:hyperlink w:anchor="_Toc61622511" w:history="1">
        <w:r w:rsidR="00E66592">
          <w:rPr>
            <w:rStyle w:val="a8"/>
            <w:rFonts w:asciiTheme="majorEastAsia" w:eastAsiaTheme="majorEastAsia" w:hAnsiTheme="majorEastAsia" w:cstheme="majorEastAsia" w:hint="eastAsia"/>
            <w:color w:val="auto"/>
            <w:szCs w:val="32"/>
          </w:rPr>
          <w:t>方向5：智能家电研发制造技术</w:t>
        </w:r>
        <w:r w:rsidR="00E66592">
          <w:rPr>
            <w:rFonts w:asciiTheme="majorEastAsia" w:eastAsiaTheme="majorEastAsia" w:hAnsiTheme="majorEastAsia" w:cstheme="majorEastAsia" w:hint="eastAsia"/>
            <w:szCs w:val="32"/>
          </w:rPr>
          <w:tab/>
        </w:r>
        <w:r>
          <w:rPr>
            <w:rFonts w:asciiTheme="majorEastAsia" w:eastAsiaTheme="majorEastAsia" w:hAnsiTheme="majorEastAsia" w:cstheme="majorEastAsia" w:hint="eastAsia"/>
            <w:szCs w:val="32"/>
          </w:rPr>
          <w:fldChar w:fldCharType="begin"/>
        </w:r>
        <w:r w:rsidR="00E66592">
          <w:rPr>
            <w:rFonts w:asciiTheme="majorEastAsia" w:eastAsiaTheme="majorEastAsia" w:hAnsiTheme="majorEastAsia" w:cstheme="majorEastAsia" w:hint="eastAsia"/>
            <w:szCs w:val="32"/>
          </w:rPr>
          <w:instrText xml:space="preserve"> PAGEREF _Toc61622511 \h </w:instrText>
        </w:r>
        <w:r>
          <w:rPr>
            <w:rFonts w:asciiTheme="majorEastAsia" w:eastAsiaTheme="majorEastAsia" w:hAnsiTheme="majorEastAsia" w:cstheme="majorEastAsia" w:hint="eastAsia"/>
            <w:szCs w:val="32"/>
          </w:rPr>
        </w:r>
        <w:r>
          <w:rPr>
            <w:rFonts w:asciiTheme="majorEastAsia" w:eastAsiaTheme="majorEastAsia" w:hAnsiTheme="majorEastAsia" w:cstheme="majorEastAsia" w:hint="eastAsia"/>
            <w:szCs w:val="32"/>
          </w:rPr>
          <w:fldChar w:fldCharType="separate"/>
        </w:r>
        <w:r w:rsidR="00E66592">
          <w:rPr>
            <w:rFonts w:asciiTheme="majorEastAsia" w:eastAsiaTheme="majorEastAsia" w:hAnsiTheme="majorEastAsia" w:cstheme="majorEastAsia" w:hint="eastAsia"/>
            <w:szCs w:val="32"/>
          </w:rPr>
          <w:t>4</w:t>
        </w:r>
        <w:r>
          <w:rPr>
            <w:rFonts w:asciiTheme="majorEastAsia" w:eastAsiaTheme="majorEastAsia" w:hAnsiTheme="majorEastAsia" w:cstheme="majorEastAsia" w:hint="eastAsia"/>
            <w:szCs w:val="32"/>
          </w:rPr>
          <w:fldChar w:fldCharType="end"/>
        </w:r>
      </w:hyperlink>
    </w:p>
    <w:p w:rsidR="00B262E1" w:rsidRDefault="002176B5">
      <w:pPr>
        <w:pStyle w:val="30"/>
        <w:tabs>
          <w:tab w:val="right" w:leader="dot" w:pos="9060"/>
        </w:tabs>
        <w:spacing w:line="540" w:lineRule="exact"/>
        <w:ind w:leftChars="0" w:left="0" w:firstLineChars="400" w:firstLine="1280"/>
        <w:rPr>
          <w:rFonts w:asciiTheme="majorEastAsia" w:eastAsiaTheme="majorEastAsia" w:hAnsiTheme="majorEastAsia" w:cstheme="majorEastAsia"/>
          <w:szCs w:val="32"/>
        </w:rPr>
      </w:pPr>
      <w:hyperlink w:anchor="_Toc61622511" w:history="1">
        <w:r w:rsidR="00E66592">
          <w:rPr>
            <w:rStyle w:val="a8"/>
            <w:rFonts w:asciiTheme="majorEastAsia" w:eastAsiaTheme="majorEastAsia" w:hAnsiTheme="majorEastAsia" w:cstheme="majorEastAsia" w:hint="eastAsia"/>
            <w:color w:val="auto"/>
            <w:szCs w:val="32"/>
          </w:rPr>
          <w:t>方向6：预应力新产品新技术</w:t>
        </w:r>
        <w:r w:rsidR="00E66592">
          <w:rPr>
            <w:rFonts w:asciiTheme="majorEastAsia" w:eastAsiaTheme="majorEastAsia" w:hAnsiTheme="majorEastAsia" w:cstheme="majorEastAsia" w:hint="eastAsia"/>
            <w:szCs w:val="32"/>
          </w:rPr>
          <w:tab/>
        </w:r>
        <w:r>
          <w:rPr>
            <w:rFonts w:asciiTheme="majorEastAsia" w:eastAsiaTheme="majorEastAsia" w:hAnsiTheme="majorEastAsia" w:cstheme="majorEastAsia" w:hint="eastAsia"/>
            <w:szCs w:val="32"/>
          </w:rPr>
          <w:fldChar w:fldCharType="begin"/>
        </w:r>
        <w:r w:rsidR="00E66592">
          <w:rPr>
            <w:rFonts w:asciiTheme="majorEastAsia" w:eastAsiaTheme="majorEastAsia" w:hAnsiTheme="majorEastAsia" w:cstheme="majorEastAsia" w:hint="eastAsia"/>
            <w:szCs w:val="32"/>
          </w:rPr>
          <w:instrText xml:space="preserve"> PAGEREF _Toc61622511 \h </w:instrText>
        </w:r>
        <w:r>
          <w:rPr>
            <w:rFonts w:asciiTheme="majorEastAsia" w:eastAsiaTheme="majorEastAsia" w:hAnsiTheme="majorEastAsia" w:cstheme="majorEastAsia" w:hint="eastAsia"/>
            <w:szCs w:val="32"/>
          </w:rPr>
        </w:r>
        <w:r>
          <w:rPr>
            <w:rFonts w:asciiTheme="majorEastAsia" w:eastAsiaTheme="majorEastAsia" w:hAnsiTheme="majorEastAsia" w:cstheme="majorEastAsia" w:hint="eastAsia"/>
            <w:szCs w:val="32"/>
          </w:rPr>
          <w:fldChar w:fldCharType="separate"/>
        </w:r>
        <w:r w:rsidR="00E66592">
          <w:rPr>
            <w:rFonts w:asciiTheme="majorEastAsia" w:eastAsiaTheme="majorEastAsia" w:hAnsiTheme="majorEastAsia" w:cstheme="majorEastAsia" w:hint="eastAsia"/>
            <w:szCs w:val="32"/>
          </w:rPr>
          <w:t>4</w:t>
        </w:r>
        <w:r>
          <w:rPr>
            <w:rFonts w:asciiTheme="majorEastAsia" w:eastAsiaTheme="majorEastAsia" w:hAnsiTheme="majorEastAsia" w:cstheme="majorEastAsia" w:hint="eastAsia"/>
            <w:szCs w:val="32"/>
          </w:rPr>
          <w:fldChar w:fldCharType="end"/>
        </w:r>
      </w:hyperlink>
    </w:p>
    <w:p w:rsidR="00B262E1" w:rsidRDefault="002176B5">
      <w:pPr>
        <w:pStyle w:val="2"/>
        <w:tabs>
          <w:tab w:val="right" w:leader="dot" w:pos="9060"/>
        </w:tabs>
        <w:spacing w:line="540" w:lineRule="exact"/>
        <w:ind w:left="420" w:firstLineChars="100" w:firstLine="321"/>
        <w:rPr>
          <w:rFonts w:asciiTheme="majorEastAsia" w:eastAsiaTheme="majorEastAsia" w:hAnsiTheme="majorEastAsia" w:cstheme="majorEastAsia"/>
          <w:szCs w:val="32"/>
        </w:rPr>
      </w:pPr>
      <w:hyperlink w:anchor="_Toc61622512" w:history="1">
        <w:r w:rsidR="00E66592">
          <w:rPr>
            <w:rStyle w:val="a8"/>
            <w:rFonts w:asciiTheme="majorEastAsia" w:eastAsiaTheme="majorEastAsia" w:hAnsiTheme="majorEastAsia" w:cstheme="majorEastAsia" w:hint="eastAsia"/>
            <w:color w:val="auto"/>
            <w:szCs w:val="32"/>
          </w:rPr>
          <w:t>二、新材料技术</w:t>
        </w:r>
        <w:r w:rsidR="00E66592">
          <w:rPr>
            <w:rFonts w:asciiTheme="majorEastAsia" w:eastAsiaTheme="majorEastAsia" w:hAnsiTheme="majorEastAsia" w:cstheme="majorEastAsia" w:hint="eastAsia"/>
            <w:szCs w:val="32"/>
          </w:rPr>
          <w:tab/>
        </w:r>
        <w:r>
          <w:rPr>
            <w:rFonts w:asciiTheme="majorEastAsia" w:eastAsiaTheme="majorEastAsia" w:hAnsiTheme="majorEastAsia" w:cstheme="majorEastAsia" w:hint="eastAsia"/>
            <w:szCs w:val="32"/>
          </w:rPr>
          <w:fldChar w:fldCharType="begin"/>
        </w:r>
        <w:r w:rsidR="00E66592">
          <w:rPr>
            <w:rFonts w:asciiTheme="majorEastAsia" w:eastAsiaTheme="majorEastAsia" w:hAnsiTheme="majorEastAsia" w:cstheme="majorEastAsia" w:hint="eastAsia"/>
            <w:szCs w:val="32"/>
          </w:rPr>
          <w:instrText xml:space="preserve"> PAGEREF _Toc61622512 \h </w:instrText>
        </w:r>
        <w:r>
          <w:rPr>
            <w:rFonts w:asciiTheme="majorEastAsia" w:eastAsiaTheme="majorEastAsia" w:hAnsiTheme="majorEastAsia" w:cstheme="majorEastAsia" w:hint="eastAsia"/>
            <w:szCs w:val="32"/>
          </w:rPr>
        </w:r>
        <w:r>
          <w:rPr>
            <w:rFonts w:asciiTheme="majorEastAsia" w:eastAsiaTheme="majorEastAsia" w:hAnsiTheme="majorEastAsia" w:cstheme="majorEastAsia" w:hint="eastAsia"/>
            <w:szCs w:val="32"/>
          </w:rPr>
          <w:fldChar w:fldCharType="separate"/>
        </w:r>
        <w:r w:rsidR="00E66592">
          <w:rPr>
            <w:rFonts w:asciiTheme="majorEastAsia" w:eastAsiaTheme="majorEastAsia" w:hAnsiTheme="majorEastAsia" w:cstheme="majorEastAsia" w:hint="eastAsia"/>
            <w:szCs w:val="32"/>
          </w:rPr>
          <w:t>6</w:t>
        </w:r>
        <w:r>
          <w:rPr>
            <w:rFonts w:asciiTheme="majorEastAsia" w:eastAsiaTheme="majorEastAsia" w:hAnsiTheme="majorEastAsia" w:cstheme="majorEastAsia" w:hint="eastAsia"/>
            <w:szCs w:val="32"/>
          </w:rPr>
          <w:fldChar w:fldCharType="end"/>
        </w:r>
      </w:hyperlink>
    </w:p>
    <w:p w:rsidR="00B262E1" w:rsidRDefault="002176B5">
      <w:pPr>
        <w:pStyle w:val="2"/>
        <w:tabs>
          <w:tab w:val="right" w:leader="dot" w:pos="9060"/>
        </w:tabs>
        <w:spacing w:line="540" w:lineRule="exact"/>
        <w:ind w:leftChars="0" w:left="0" w:firstLineChars="400" w:firstLine="1285"/>
        <w:rPr>
          <w:rFonts w:asciiTheme="majorEastAsia" w:eastAsiaTheme="majorEastAsia" w:hAnsiTheme="majorEastAsia" w:cstheme="majorEastAsia"/>
          <w:szCs w:val="32"/>
        </w:rPr>
      </w:pPr>
      <w:hyperlink w:anchor="_Toc61622516" w:history="1">
        <w:r w:rsidR="00E66592">
          <w:rPr>
            <w:rStyle w:val="a8"/>
            <w:rFonts w:asciiTheme="majorEastAsia" w:eastAsiaTheme="majorEastAsia" w:hAnsiTheme="majorEastAsia" w:cstheme="majorEastAsia" w:hint="eastAsia"/>
            <w:b w:val="0"/>
            <w:bCs/>
            <w:color w:val="auto"/>
            <w:szCs w:val="32"/>
          </w:rPr>
          <w:t>方向7：铝基、碳基材料关键技术</w:t>
        </w:r>
        <w:r w:rsidR="00E66592">
          <w:rPr>
            <w:rFonts w:asciiTheme="majorEastAsia" w:eastAsiaTheme="majorEastAsia" w:hAnsiTheme="majorEastAsia" w:cstheme="majorEastAsia" w:hint="eastAsia"/>
            <w:szCs w:val="32"/>
          </w:rPr>
          <w:tab/>
        </w:r>
        <w:r>
          <w:rPr>
            <w:rFonts w:asciiTheme="majorEastAsia" w:eastAsiaTheme="majorEastAsia" w:hAnsiTheme="majorEastAsia" w:cstheme="majorEastAsia" w:hint="eastAsia"/>
            <w:szCs w:val="32"/>
          </w:rPr>
          <w:fldChar w:fldCharType="begin"/>
        </w:r>
        <w:r w:rsidR="00E66592">
          <w:rPr>
            <w:rFonts w:asciiTheme="majorEastAsia" w:eastAsiaTheme="majorEastAsia" w:hAnsiTheme="majorEastAsia" w:cstheme="majorEastAsia" w:hint="eastAsia"/>
            <w:szCs w:val="32"/>
          </w:rPr>
          <w:instrText xml:space="preserve"> PAGEREF _Toc61622516 \h </w:instrText>
        </w:r>
        <w:r>
          <w:rPr>
            <w:rFonts w:asciiTheme="majorEastAsia" w:eastAsiaTheme="majorEastAsia" w:hAnsiTheme="majorEastAsia" w:cstheme="majorEastAsia" w:hint="eastAsia"/>
            <w:szCs w:val="32"/>
          </w:rPr>
        </w:r>
        <w:r>
          <w:rPr>
            <w:rFonts w:asciiTheme="majorEastAsia" w:eastAsiaTheme="majorEastAsia" w:hAnsiTheme="majorEastAsia" w:cstheme="majorEastAsia" w:hint="eastAsia"/>
            <w:szCs w:val="32"/>
          </w:rPr>
          <w:fldChar w:fldCharType="separate"/>
        </w:r>
        <w:r w:rsidR="00E66592">
          <w:rPr>
            <w:rFonts w:asciiTheme="majorEastAsia" w:eastAsiaTheme="majorEastAsia" w:hAnsiTheme="majorEastAsia" w:cstheme="majorEastAsia" w:hint="eastAsia"/>
            <w:szCs w:val="32"/>
          </w:rPr>
          <w:t>6</w:t>
        </w:r>
        <w:r>
          <w:rPr>
            <w:rFonts w:asciiTheme="majorEastAsia" w:eastAsiaTheme="majorEastAsia" w:hAnsiTheme="majorEastAsia" w:cstheme="majorEastAsia" w:hint="eastAsia"/>
            <w:szCs w:val="32"/>
          </w:rPr>
          <w:fldChar w:fldCharType="end"/>
        </w:r>
      </w:hyperlink>
    </w:p>
    <w:p w:rsidR="00B262E1" w:rsidRDefault="002176B5">
      <w:pPr>
        <w:pStyle w:val="2"/>
        <w:tabs>
          <w:tab w:val="right" w:leader="dot" w:pos="9060"/>
        </w:tabs>
        <w:spacing w:line="540" w:lineRule="exact"/>
        <w:ind w:left="420" w:firstLineChars="100" w:firstLine="321"/>
        <w:rPr>
          <w:rFonts w:asciiTheme="majorEastAsia" w:eastAsiaTheme="majorEastAsia" w:hAnsiTheme="majorEastAsia" w:cstheme="majorEastAsia"/>
          <w:b w:val="0"/>
          <w:szCs w:val="32"/>
        </w:rPr>
      </w:pPr>
      <w:hyperlink w:anchor="_Toc61622517" w:history="1">
        <w:r w:rsidR="00E66592">
          <w:rPr>
            <w:rStyle w:val="a8"/>
            <w:rFonts w:asciiTheme="majorEastAsia" w:eastAsiaTheme="majorEastAsia" w:hAnsiTheme="majorEastAsia" w:cstheme="majorEastAsia" w:hint="eastAsia"/>
            <w:color w:val="auto"/>
            <w:szCs w:val="32"/>
          </w:rPr>
          <w:t>三、新能源与节能技术</w:t>
        </w:r>
        <w:r w:rsidR="00E66592">
          <w:rPr>
            <w:rFonts w:asciiTheme="majorEastAsia" w:eastAsiaTheme="majorEastAsia" w:hAnsiTheme="majorEastAsia" w:cstheme="majorEastAsia" w:hint="eastAsia"/>
            <w:szCs w:val="32"/>
          </w:rPr>
          <w:tab/>
        </w:r>
        <w:r>
          <w:rPr>
            <w:rFonts w:asciiTheme="majorEastAsia" w:eastAsiaTheme="majorEastAsia" w:hAnsiTheme="majorEastAsia" w:cstheme="majorEastAsia" w:hint="eastAsia"/>
            <w:szCs w:val="32"/>
          </w:rPr>
          <w:fldChar w:fldCharType="begin"/>
        </w:r>
        <w:r w:rsidR="00E66592">
          <w:rPr>
            <w:rFonts w:asciiTheme="majorEastAsia" w:eastAsiaTheme="majorEastAsia" w:hAnsiTheme="majorEastAsia" w:cstheme="majorEastAsia" w:hint="eastAsia"/>
            <w:szCs w:val="32"/>
          </w:rPr>
          <w:instrText xml:space="preserve"> PAGEREF _Toc61622517 \h </w:instrText>
        </w:r>
        <w:r>
          <w:rPr>
            <w:rFonts w:asciiTheme="majorEastAsia" w:eastAsiaTheme="majorEastAsia" w:hAnsiTheme="majorEastAsia" w:cstheme="majorEastAsia" w:hint="eastAsia"/>
            <w:szCs w:val="32"/>
          </w:rPr>
        </w:r>
        <w:r>
          <w:rPr>
            <w:rFonts w:asciiTheme="majorEastAsia" w:eastAsiaTheme="majorEastAsia" w:hAnsiTheme="majorEastAsia" w:cstheme="majorEastAsia" w:hint="eastAsia"/>
            <w:szCs w:val="32"/>
          </w:rPr>
          <w:fldChar w:fldCharType="separate"/>
        </w:r>
        <w:r w:rsidR="00E66592">
          <w:rPr>
            <w:rFonts w:asciiTheme="majorEastAsia" w:eastAsiaTheme="majorEastAsia" w:hAnsiTheme="majorEastAsia" w:cstheme="majorEastAsia" w:hint="eastAsia"/>
            <w:szCs w:val="32"/>
          </w:rPr>
          <w:t>6</w:t>
        </w:r>
        <w:r>
          <w:rPr>
            <w:rFonts w:asciiTheme="majorEastAsia" w:eastAsiaTheme="majorEastAsia" w:hAnsiTheme="majorEastAsia" w:cstheme="majorEastAsia" w:hint="eastAsia"/>
            <w:szCs w:val="32"/>
          </w:rPr>
          <w:fldChar w:fldCharType="end"/>
        </w:r>
      </w:hyperlink>
    </w:p>
    <w:p w:rsidR="00B262E1" w:rsidRDefault="002176B5">
      <w:pPr>
        <w:pStyle w:val="30"/>
        <w:tabs>
          <w:tab w:val="right" w:leader="dot" w:pos="9060"/>
        </w:tabs>
        <w:spacing w:line="540" w:lineRule="exact"/>
        <w:ind w:leftChars="0" w:left="0" w:firstLineChars="400" w:firstLine="1280"/>
        <w:rPr>
          <w:rFonts w:asciiTheme="majorEastAsia" w:eastAsiaTheme="majorEastAsia" w:hAnsiTheme="majorEastAsia" w:cstheme="majorEastAsia"/>
          <w:szCs w:val="32"/>
        </w:rPr>
      </w:pPr>
      <w:hyperlink w:anchor="_Toc61622518" w:history="1">
        <w:r w:rsidR="00E66592">
          <w:rPr>
            <w:rStyle w:val="a8"/>
            <w:rFonts w:asciiTheme="majorEastAsia" w:eastAsiaTheme="majorEastAsia" w:hAnsiTheme="majorEastAsia" w:cstheme="majorEastAsia" w:hint="eastAsia"/>
            <w:color w:val="auto"/>
            <w:szCs w:val="32"/>
          </w:rPr>
          <w:t>方向8：新能源汽车动力电池关键技术</w:t>
        </w:r>
        <w:r w:rsidR="00E66592">
          <w:rPr>
            <w:rFonts w:asciiTheme="majorEastAsia" w:eastAsiaTheme="majorEastAsia" w:hAnsiTheme="majorEastAsia" w:cstheme="majorEastAsia" w:hint="eastAsia"/>
            <w:szCs w:val="32"/>
          </w:rPr>
          <w:tab/>
        </w:r>
        <w:r>
          <w:rPr>
            <w:rFonts w:asciiTheme="majorEastAsia" w:eastAsiaTheme="majorEastAsia" w:hAnsiTheme="majorEastAsia" w:cstheme="majorEastAsia" w:hint="eastAsia"/>
            <w:szCs w:val="32"/>
          </w:rPr>
          <w:fldChar w:fldCharType="begin"/>
        </w:r>
        <w:r w:rsidR="00E66592">
          <w:rPr>
            <w:rFonts w:asciiTheme="majorEastAsia" w:eastAsiaTheme="majorEastAsia" w:hAnsiTheme="majorEastAsia" w:cstheme="majorEastAsia" w:hint="eastAsia"/>
            <w:szCs w:val="32"/>
          </w:rPr>
          <w:instrText xml:space="preserve"> PAGEREF _Toc61622518 \h </w:instrText>
        </w:r>
        <w:r>
          <w:rPr>
            <w:rFonts w:asciiTheme="majorEastAsia" w:eastAsiaTheme="majorEastAsia" w:hAnsiTheme="majorEastAsia" w:cstheme="majorEastAsia" w:hint="eastAsia"/>
            <w:szCs w:val="32"/>
          </w:rPr>
        </w:r>
        <w:r>
          <w:rPr>
            <w:rFonts w:asciiTheme="majorEastAsia" w:eastAsiaTheme="majorEastAsia" w:hAnsiTheme="majorEastAsia" w:cstheme="majorEastAsia" w:hint="eastAsia"/>
            <w:szCs w:val="32"/>
          </w:rPr>
          <w:fldChar w:fldCharType="separate"/>
        </w:r>
        <w:r w:rsidR="00E66592">
          <w:rPr>
            <w:rFonts w:asciiTheme="majorEastAsia" w:eastAsiaTheme="majorEastAsia" w:hAnsiTheme="majorEastAsia" w:cstheme="majorEastAsia" w:hint="eastAsia"/>
            <w:szCs w:val="32"/>
          </w:rPr>
          <w:t>7</w:t>
        </w:r>
        <w:r>
          <w:rPr>
            <w:rFonts w:asciiTheme="majorEastAsia" w:eastAsiaTheme="majorEastAsia" w:hAnsiTheme="majorEastAsia" w:cstheme="majorEastAsia" w:hint="eastAsia"/>
            <w:szCs w:val="32"/>
          </w:rPr>
          <w:fldChar w:fldCharType="end"/>
        </w:r>
      </w:hyperlink>
    </w:p>
    <w:p w:rsidR="00B262E1" w:rsidRDefault="002176B5">
      <w:pPr>
        <w:pStyle w:val="2"/>
        <w:tabs>
          <w:tab w:val="right" w:leader="dot" w:pos="9060"/>
        </w:tabs>
        <w:spacing w:line="540" w:lineRule="exact"/>
        <w:ind w:left="420" w:firstLineChars="100" w:firstLine="321"/>
        <w:rPr>
          <w:rFonts w:asciiTheme="majorEastAsia" w:eastAsiaTheme="majorEastAsia" w:hAnsiTheme="majorEastAsia" w:cstheme="majorEastAsia"/>
          <w:b w:val="0"/>
          <w:szCs w:val="32"/>
        </w:rPr>
      </w:pPr>
      <w:hyperlink w:anchor="_Toc61622519" w:history="1">
        <w:r w:rsidR="00E66592">
          <w:rPr>
            <w:rStyle w:val="a8"/>
            <w:rFonts w:asciiTheme="majorEastAsia" w:eastAsiaTheme="majorEastAsia" w:hAnsiTheme="majorEastAsia" w:cstheme="majorEastAsia" w:hint="eastAsia"/>
            <w:color w:val="auto"/>
            <w:szCs w:val="32"/>
          </w:rPr>
          <w:t>四、电子信息技术</w:t>
        </w:r>
        <w:r w:rsidR="00E66592">
          <w:rPr>
            <w:rFonts w:asciiTheme="majorEastAsia" w:eastAsiaTheme="majorEastAsia" w:hAnsiTheme="majorEastAsia" w:cstheme="majorEastAsia" w:hint="eastAsia"/>
            <w:szCs w:val="32"/>
          </w:rPr>
          <w:tab/>
        </w:r>
        <w:r>
          <w:rPr>
            <w:rFonts w:asciiTheme="majorEastAsia" w:eastAsiaTheme="majorEastAsia" w:hAnsiTheme="majorEastAsia" w:cstheme="majorEastAsia" w:hint="eastAsia"/>
            <w:szCs w:val="32"/>
          </w:rPr>
          <w:fldChar w:fldCharType="begin"/>
        </w:r>
        <w:r w:rsidR="00E66592">
          <w:rPr>
            <w:rFonts w:asciiTheme="majorEastAsia" w:eastAsiaTheme="majorEastAsia" w:hAnsiTheme="majorEastAsia" w:cstheme="majorEastAsia" w:hint="eastAsia"/>
            <w:szCs w:val="32"/>
          </w:rPr>
          <w:instrText xml:space="preserve"> PAGEREF _Toc61622519 \h </w:instrText>
        </w:r>
        <w:r>
          <w:rPr>
            <w:rFonts w:asciiTheme="majorEastAsia" w:eastAsiaTheme="majorEastAsia" w:hAnsiTheme="majorEastAsia" w:cstheme="majorEastAsia" w:hint="eastAsia"/>
            <w:szCs w:val="32"/>
          </w:rPr>
        </w:r>
        <w:r>
          <w:rPr>
            <w:rFonts w:asciiTheme="majorEastAsia" w:eastAsiaTheme="majorEastAsia" w:hAnsiTheme="majorEastAsia" w:cstheme="majorEastAsia" w:hint="eastAsia"/>
            <w:szCs w:val="32"/>
          </w:rPr>
          <w:fldChar w:fldCharType="separate"/>
        </w:r>
        <w:r w:rsidR="00E66592">
          <w:rPr>
            <w:rFonts w:asciiTheme="majorEastAsia" w:eastAsiaTheme="majorEastAsia" w:hAnsiTheme="majorEastAsia" w:cstheme="majorEastAsia" w:hint="eastAsia"/>
            <w:szCs w:val="32"/>
          </w:rPr>
          <w:t>7</w:t>
        </w:r>
        <w:r>
          <w:rPr>
            <w:rFonts w:asciiTheme="majorEastAsia" w:eastAsiaTheme="majorEastAsia" w:hAnsiTheme="majorEastAsia" w:cstheme="majorEastAsia" w:hint="eastAsia"/>
            <w:szCs w:val="32"/>
          </w:rPr>
          <w:fldChar w:fldCharType="end"/>
        </w:r>
      </w:hyperlink>
    </w:p>
    <w:p w:rsidR="00B262E1" w:rsidRDefault="002176B5">
      <w:pPr>
        <w:pStyle w:val="30"/>
        <w:tabs>
          <w:tab w:val="right" w:leader="dot" w:pos="9060"/>
        </w:tabs>
        <w:spacing w:line="540" w:lineRule="exact"/>
        <w:ind w:leftChars="0" w:left="0" w:firstLineChars="400" w:firstLine="1280"/>
        <w:rPr>
          <w:rFonts w:asciiTheme="majorEastAsia" w:eastAsiaTheme="majorEastAsia" w:hAnsiTheme="majorEastAsia" w:cstheme="majorEastAsia"/>
          <w:szCs w:val="32"/>
        </w:rPr>
      </w:pPr>
      <w:hyperlink w:anchor="_Toc61622520" w:history="1">
        <w:r w:rsidR="00E66592">
          <w:rPr>
            <w:rStyle w:val="a8"/>
            <w:rFonts w:asciiTheme="majorEastAsia" w:eastAsiaTheme="majorEastAsia" w:hAnsiTheme="majorEastAsia" w:cstheme="majorEastAsia" w:hint="eastAsia"/>
            <w:color w:val="auto"/>
            <w:szCs w:val="32"/>
          </w:rPr>
          <w:t>方向9：新一代人工智能技术</w:t>
        </w:r>
        <w:r w:rsidR="00E66592">
          <w:rPr>
            <w:rFonts w:asciiTheme="majorEastAsia" w:eastAsiaTheme="majorEastAsia" w:hAnsiTheme="majorEastAsia" w:cstheme="majorEastAsia" w:hint="eastAsia"/>
            <w:szCs w:val="32"/>
          </w:rPr>
          <w:tab/>
        </w:r>
        <w:r>
          <w:rPr>
            <w:rFonts w:asciiTheme="majorEastAsia" w:eastAsiaTheme="majorEastAsia" w:hAnsiTheme="majorEastAsia" w:cstheme="majorEastAsia" w:hint="eastAsia"/>
            <w:szCs w:val="32"/>
          </w:rPr>
          <w:fldChar w:fldCharType="begin"/>
        </w:r>
        <w:r w:rsidR="00E66592">
          <w:rPr>
            <w:rFonts w:asciiTheme="majorEastAsia" w:eastAsiaTheme="majorEastAsia" w:hAnsiTheme="majorEastAsia" w:cstheme="majorEastAsia" w:hint="eastAsia"/>
            <w:szCs w:val="32"/>
          </w:rPr>
          <w:instrText xml:space="preserve"> PAGEREF _Toc61622520 \h </w:instrText>
        </w:r>
        <w:r>
          <w:rPr>
            <w:rFonts w:asciiTheme="majorEastAsia" w:eastAsiaTheme="majorEastAsia" w:hAnsiTheme="majorEastAsia" w:cstheme="majorEastAsia" w:hint="eastAsia"/>
            <w:szCs w:val="32"/>
          </w:rPr>
        </w:r>
        <w:r>
          <w:rPr>
            <w:rFonts w:asciiTheme="majorEastAsia" w:eastAsiaTheme="majorEastAsia" w:hAnsiTheme="majorEastAsia" w:cstheme="majorEastAsia" w:hint="eastAsia"/>
            <w:szCs w:val="32"/>
          </w:rPr>
          <w:fldChar w:fldCharType="separate"/>
        </w:r>
        <w:r w:rsidR="00E66592">
          <w:rPr>
            <w:rFonts w:asciiTheme="majorEastAsia" w:eastAsiaTheme="majorEastAsia" w:hAnsiTheme="majorEastAsia" w:cstheme="majorEastAsia" w:hint="eastAsia"/>
            <w:szCs w:val="32"/>
          </w:rPr>
          <w:t>8</w:t>
        </w:r>
        <w:r>
          <w:rPr>
            <w:rFonts w:asciiTheme="majorEastAsia" w:eastAsiaTheme="majorEastAsia" w:hAnsiTheme="majorEastAsia" w:cstheme="majorEastAsia" w:hint="eastAsia"/>
            <w:szCs w:val="32"/>
          </w:rPr>
          <w:fldChar w:fldCharType="end"/>
        </w:r>
      </w:hyperlink>
    </w:p>
    <w:p w:rsidR="00B262E1" w:rsidRDefault="002176B5">
      <w:pPr>
        <w:pStyle w:val="30"/>
        <w:tabs>
          <w:tab w:val="right" w:leader="dot" w:pos="9060"/>
        </w:tabs>
        <w:spacing w:line="540" w:lineRule="exact"/>
        <w:ind w:leftChars="0" w:left="0" w:firstLineChars="400" w:firstLine="1280"/>
        <w:rPr>
          <w:rFonts w:asciiTheme="majorEastAsia" w:eastAsiaTheme="majorEastAsia" w:hAnsiTheme="majorEastAsia" w:cstheme="majorEastAsia"/>
          <w:szCs w:val="32"/>
        </w:rPr>
      </w:pPr>
      <w:hyperlink w:anchor="_Toc61622521" w:history="1">
        <w:r w:rsidR="00E66592">
          <w:rPr>
            <w:rStyle w:val="a8"/>
            <w:rFonts w:asciiTheme="majorEastAsia" w:eastAsiaTheme="majorEastAsia" w:hAnsiTheme="majorEastAsia" w:cstheme="majorEastAsia" w:hint="eastAsia"/>
            <w:color w:val="auto"/>
            <w:szCs w:val="32"/>
          </w:rPr>
          <w:t>方向10：大数据、云计算、物联网、区块链技术</w:t>
        </w:r>
        <w:r w:rsidR="00E66592">
          <w:rPr>
            <w:rFonts w:asciiTheme="majorEastAsia" w:eastAsiaTheme="majorEastAsia" w:hAnsiTheme="majorEastAsia" w:cstheme="majorEastAsia" w:hint="eastAsia"/>
            <w:szCs w:val="32"/>
          </w:rPr>
          <w:tab/>
        </w:r>
        <w:r>
          <w:rPr>
            <w:rFonts w:asciiTheme="majorEastAsia" w:eastAsiaTheme="majorEastAsia" w:hAnsiTheme="majorEastAsia" w:cstheme="majorEastAsia" w:hint="eastAsia"/>
            <w:szCs w:val="32"/>
          </w:rPr>
          <w:fldChar w:fldCharType="begin"/>
        </w:r>
        <w:r w:rsidR="00E66592">
          <w:rPr>
            <w:rFonts w:asciiTheme="majorEastAsia" w:eastAsiaTheme="majorEastAsia" w:hAnsiTheme="majorEastAsia" w:cstheme="majorEastAsia" w:hint="eastAsia"/>
            <w:szCs w:val="32"/>
          </w:rPr>
          <w:instrText xml:space="preserve"> PAGEREF _Toc61622521 \h </w:instrText>
        </w:r>
        <w:r>
          <w:rPr>
            <w:rFonts w:asciiTheme="majorEastAsia" w:eastAsiaTheme="majorEastAsia" w:hAnsiTheme="majorEastAsia" w:cstheme="majorEastAsia" w:hint="eastAsia"/>
            <w:szCs w:val="32"/>
          </w:rPr>
        </w:r>
        <w:r>
          <w:rPr>
            <w:rFonts w:asciiTheme="majorEastAsia" w:eastAsiaTheme="majorEastAsia" w:hAnsiTheme="majorEastAsia" w:cstheme="majorEastAsia" w:hint="eastAsia"/>
            <w:szCs w:val="32"/>
          </w:rPr>
          <w:fldChar w:fldCharType="separate"/>
        </w:r>
        <w:r w:rsidR="00E66592">
          <w:rPr>
            <w:rFonts w:asciiTheme="majorEastAsia" w:eastAsiaTheme="majorEastAsia" w:hAnsiTheme="majorEastAsia" w:cstheme="majorEastAsia" w:hint="eastAsia"/>
            <w:szCs w:val="32"/>
          </w:rPr>
          <w:t>9</w:t>
        </w:r>
        <w:r>
          <w:rPr>
            <w:rFonts w:asciiTheme="majorEastAsia" w:eastAsiaTheme="majorEastAsia" w:hAnsiTheme="majorEastAsia" w:cstheme="majorEastAsia" w:hint="eastAsia"/>
            <w:szCs w:val="32"/>
          </w:rPr>
          <w:fldChar w:fldCharType="end"/>
        </w:r>
      </w:hyperlink>
    </w:p>
    <w:p w:rsidR="00B262E1" w:rsidRDefault="002176B5">
      <w:pPr>
        <w:pStyle w:val="2"/>
        <w:tabs>
          <w:tab w:val="right" w:leader="dot" w:pos="9060"/>
        </w:tabs>
        <w:spacing w:line="540" w:lineRule="exact"/>
        <w:ind w:left="420"/>
        <w:rPr>
          <w:rFonts w:asciiTheme="majorEastAsia" w:eastAsiaTheme="majorEastAsia" w:hAnsiTheme="majorEastAsia" w:cstheme="majorEastAsia"/>
          <w:b w:val="0"/>
          <w:szCs w:val="32"/>
        </w:rPr>
      </w:pPr>
      <w:hyperlink w:anchor="_Toc61622525" w:history="1">
        <w:r w:rsidR="00E66592">
          <w:rPr>
            <w:rFonts w:asciiTheme="majorEastAsia" w:eastAsiaTheme="majorEastAsia" w:hAnsiTheme="majorEastAsia" w:cstheme="majorEastAsia" w:hint="eastAsia"/>
            <w:szCs w:val="32"/>
          </w:rPr>
          <w:t xml:space="preserve">  五、</w:t>
        </w:r>
        <w:r w:rsidR="00E66592">
          <w:rPr>
            <w:rStyle w:val="a8"/>
            <w:rFonts w:asciiTheme="majorEastAsia" w:eastAsiaTheme="majorEastAsia" w:hAnsiTheme="majorEastAsia" w:cstheme="majorEastAsia" w:hint="eastAsia"/>
            <w:color w:val="auto"/>
            <w:szCs w:val="32"/>
          </w:rPr>
          <w:t>生物医药产业发展</w:t>
        </w:r>
        <w:r w:rsidR="00E66592">
          <w:rPr>
            <w:rFonts w:asciiTheme="majorEastAsia" w:eastAsiaTheme="majorEastAsia" w:hAnsiTheme="majorEastAsia" w:cstheme="majorEastAsia" w:hint="eastAsia"/>
            <w:szCs w:val="32"/>
          </w:rPr>
          <w:tab/>
        </w:r>
        <w:r>
          <w:rPr>
            <w:rFonts w:asciiTheme="majorEastAsia" w:eastAsiaTheme="majorEastAsia" w:hAnsiTheme="majorEastAsia" w:cstheme="majorEastAsia" w:hint="eastAsia"/>
            <w:szCs w:val="32"/>
          </w:rPr>
          <w:fldChar w:fldCharType="begin"/>
        </w:r>
        <w:r w:rsidR="00E66592">
          <w:rPr>
            <w:rFonts w:asciiTheme="majorEastAsia" w:eastAsiaTheme="majorEastAsia" w:hAnsiTheme="majorEastAsia" w:cstheme="majorEastAsia" w:hint="eastAsia"/>
            <w:szCs w:val="32"/>
          </w:rPr>
          <w:instrText xml:space="preserve"> PAGEREF _Toc61622525 \h </w:instrText>
        </w:r>
        <w:r>
          <w:rPr>
            <w:rFonts w:asciiTheme="majorEastAsia" w:eastAsiaTheme="majorEastAsia" w:hAnsiTheme="majorEastAsia" w:cstheme="majorEastAsia" w:hint="eastAsia"/>
            <w:szCs w:val="32"/>
          </w:rPr>
        </w:r>
        <w:r>
          <w:rPr>
            <w:rFonts w:asciiTheme="majorEastAsia" w:eastAsiaTheme="majorEastAsia" w:hAnsiTheme="majorEastAsia" w:cstheme="majorEastAsia" w:hint="eastAsia"/>
            <w:szCs w:val="32"/>
          </w:rPr>
          <w:fldChar w:fldCharType="separate"/>
        </w:r>
        <w:r w:rsidR="00E66592">
          <w:rPr>
            <w:rFonts w:asciiTheme="majorEastAsia" w:eastAsiaTheme="majorEastAsia" w:hAnsiTheme="majorEastAsia" w:cstheme="majorEastAsia" w:hint="eastAsia"/>
            <w:szCs w:val="32"/>
          </w:rPr>
          <w:t>10</w:t>
        </w:r>
        <w:r>
          <w:rPr>
            <w:rFonts w:asciiTheme="majorEastAsia" w:eastAsiaTheme="majorEastAsia" w:hAnsiTheme="majorEastAsia" w:cstheme="majorEastAsia" w:hint="eastAsia"/>
            <w:szCs w:val="32"/>
          </w:rPr>
          <w:fldChar w:fldCharType="end"/>
        </w:r>
      </w:hyperlink>
    </w:p>
    <w:p w:rsidR="00B262E1" w:rsidRDefault="002176B5">
      <w:pPr>
        <w:pStyle w:val="30"/>
        <w:tabs>
          <w:tab w:val="right" w:leader="dot" w:pos="9060"/>
        </w:tabs>
        <w:spacing w:line="540" w:lineRule="exact"/>
        <w:ind w:leftChars="0" w:left="0" w:firstLineChars="400" w:firstLine="1280"/>
        <w:rPr>
          <w:rFonts w:asciiTheme="majorEastAsia" w:eastAsiaTheme="majorEastAsia" w:hAnsiTheme="majorEastAsia" w:cstheme="majorEastAsia"/>
          <w:szCs w:val="32"/>
        </w:rPr>
      </w:pPr>
      <w:hyperlink w:anchor="_Toc61622526" w:history="1">
        <w:r w:rsidR="00E66592">
          <w:rPr>
            <w:rStyle w:val="a8"/>
            <w:rFonts w:asciiTheme="majorEastAsia" w:eastAsiaTheme="majorEastAsia" w:hAnsiTheme="majorEastAsia" w:cstheme="majorEastAsia" w:hint="eastAsia"/>
            <w:color w:val="auto"/>
            <w:szCs w:val="32"/>
          </w:rPr>
          <w:t>方向11：现代医药技术研究及产业化开发</w:t>
        </w:r>
        <w:r w:rsidR="00E66592">
          <w:rPr>
            <w:rFonts w:asciiTheme="majorEastAsia" w:eastAsiaTheme="majorEastAsia" w:hAnsiTheme="majorEastAsia" w:cstheme="majorEastAsia" w:hint="eastAsia"/>
            <w:szCs w:val="32"/>
          </w:rPr>
          <w:tab/>
        </w:r>
        <w:r>
          <w:rPr>
            <w:rFonts w:asciiTheme="majorEastAsia" w:eastAsiaTheme="majorEastAsia" w:hAnsiTheme="majorEastAsia" w:cstheme="majorEastAsia" w:hint="eastAsia"/>
            <w:szCs w:val="32"/>
          </w:rPr>
          <w:fldChar w:fldCharType="begin"/>
        </w:r>
        <w:r w:rsidR="00E66592">
          <w:rPr>
            <w:rFonts w:asciiTheme="majorEastAsia" w:eastAsiaTheme="majorEastAsia" w:hAnsiTheme="majorEastAsia" w:cstheme="majorEastAsia" w:hint="eastAsia"/>
            <w:szCs w:val="32"/>
          </w:rPr>
          <w:instrText xml:space="preserve"> PAGEREF _Toc61622526 \h </w:instrText>
        </w:r>
        <w:r>
          <w:rPr>
            <w:rFonts w:asciiTheme="majorEastAsia" w:eastAsiaTheme="majorEastAsia" w:hAnsiTheme="majorEastAsia" w:cstheme="majorEastAsia" w:hint="eastAsia"/>
            <w:szCs w:val="32"/>
          </w:rPr>
        </w:r>
        <w:r>
          <w:rPr>
            <w:rFonts w:asciiTheme="majorEastAsia" w:eastAsiaTheme="majorEastAsia" w:hAnsiTheme="majorEastAsia" w:cstheme="majorEastAsia" w:hint="eastAsia"/>
            <w:szCs w:val="32"/>
          </w:rPr>
          <w:fldChar w:fldCharType="separate"/>
        </w:r>
        <w:r w:rsidR="00E66592">
          <w:rPr>
            <w:rFonts w:asciiTheme="majorEastAsia" w:eastAsiaTheme="majorEastAsia" w:hAnsiTheme="majorEastAsia" w:cstheme="majorEastAsia" w:hint="eastAsia"/>
            <w:szCs w:val="32"/>
          </w:rPr>
          <w:t>10</w:t>
        </w:r>
        <w:r>
          <w:rPr>
            <w:rFonts w:asciiTheme="majorEastAsia" w:eastAsiaTheme="majorEastAsia" w:hAnsiTheme="majorEastAsia" w:cstheme="majorEastAsia" w:hint="eastAsia"/>
            <w:szCs w:val="32"/>
          </w:rPr>
          <w:fldChar w:fldCharType="end"/>
        </w:r>
      </w:hyperlink>
    </w:p>
    <w:p w:rsidR="00B262E1" w:rsidRDefault="00E66592">
      <w:pPr>
        <w:pStyle w:val="2"/>
        <w:tabs>
          <w:tab w:val="right" w:leader="dot" w:pos="9060"/>
        </w:tabs>
        <w:spacing w:line="540" w:lineRule="exact"/>
        <w:ind w:left="420" w:firstLineChars="100" w:firstLine="321"/>
        <w:rPr>
          <w:rFonts w:asciiTheme="majorEastAsia" w:eastAsiaTheme="majorEastAsia" w:hAnsiTheme="majorEastAsia" w:cstheme="majorEastAsia"/>
          <w:b w:val="0"/>
          <w:szCs w:val="32"/>
        </w:rPr>
      </w:pPr>
      <w:r>
        <w:rPr>
          <w:rFonts w:asciiTheme="majorEastAsia" w:eastAsiaTheme="majorEastAsia" w:hAnsiTheme="majorEastAsia" w:cstheme="majorEastAsia" w:hint="eastAsia"/>
          <w:szCs w:val="32"/>
        </w:rPr>
        <w:t>六、</w:t>
      </w:r>
      <w:hyperlink w:anchor="_Toc61622525" w:history="1">
        <w:r>
          <w:rPr>
            <w:rStyle w:val="a8"/>
            <w:rFonts w:asciiTheme="majorEastAsia" w:eastAsiaTheme="majorEastAsia" w:hAnsiTheme="majorEastAsia" w:cstheme="majorEastAsia" w:hint="eastAsia"/>
            <w:color w:val="auto"/>
            <w:szCs w:val="32"/>
          </w:rPr>
          <w:t>其他类重大项目</w:t>
        </w:r>
        <w:r>
          <w:rPr>
            <w:rFonts w:asciiTheme="majorEastAsia" w:eastAsiaTheme="majorEastAsia" w:hAnsiTheme="majorEastAsia" w:cstheme="majorEastAsia" w:hint="eastAsia"/>
            <w:szCs w:val="32"/>
          </w:rPr>
          <w:tab/>
          <w:t>7</w:t>
        </w:r>
      </w:hyperlink>
    </w:p>
    <w:p w:rsidR="00B262E1" w:rsidRDefault="002176B5">
      <w:pPr>
        <w:pStyle w:val="30"/>
        <w:tabs>
          <w:tab w:val="right" w:leader="dot" w:pos="9060"/>
        </w:tabs>
        <w:spacing w:line="540" w:lineRule="exact"/>
        <w:ind w:leftChars="0" w:left="0" w:firstLineChars="400" w:firstLine="1280"/>
        <w:rPr>
          <w:rFonts w:asciiTheme="majorEastAsia" w:eastAsiaTheme="majorEastAsia" w:hAnsiTheme="majorEastAsia" w:cstheme="majorEastAsia"/>
          <w:szCs w:val="32"/>
        </w:rPr>
      </w:pPr>
      <w:hyperlink w:anchor="_Toc61622526" w:history="1">
        <w:r w:rsidR="00E66592">
          <w:rPr>
            <w:rStyle w:val="a8"/>
            <w:rFonts w:asciiTheme="majorEastAsia" w:eastAsiaTheme="majorEastAsia" w:hAnsiTheme="majorEastAsia" w:cstheme="majorEastAsia" w:hint="eastAsia"/>
            <w:color w:val="auto"/>
            <w:szCs w:val="32"/>
          </w:rPr>
          <w:t>方向12：县区重大专项产品及技术攻关</w:t>
        </w:r>
        <w:r w:rsidR="00E66592">
          <w:rPr>
            <w:rFonts w:asciiTheme="majorEastAsia" w:eastAsiaTheme="majorEastAsia" w:hAnsiTheme="majorEastAsia" w:cstheme="majorEastAsia" w:hint="eastAsia"/>
            <w:szCs w:val="32"/>
          </w:rPr>
          <w:tab/>
          <w:t>7</w:t>
        </w:r>
      </w:hyperlink>
    </w:p>
    <w:p w:rsidR="00B262E1" w:rsidRDefault="00B262E1" w:rsidP="008F5EB0">
      <w:pPr>
        <w:pStyle w:val="30"/>
        <w:tabs>
          <w:tab w:val="right" w:leader="dot" w:pos="9060"/>
        </w:tabs>
        <w:spacing w:line="540" w:lineRule="exact"/>
        <w:ind w:left="2760" w:hanging="1920"/>
        <w:rPr>
          <w:rFonts w:asciiTheme="majorEastAsia" w:eastAsiaTheme="majorEastAsia" w:hAnsiTheme="majorEastAsia" w:cstheme="majorEastAsia"/>
          <w:szCs w:val="32"/>
        </w:rPr>
      </w:pPr>
    </w:p>
    <w:p w:rsidR="00B262E1" w:rsidRDefault="00B262E1">
      <w:pPr>
        <w:spacing w:line="540" w:lineRule="exact"/>
      </w:pPr>
    </w:p>
    <w:p w:rsidR="00B262E1" w:rsidRDefault="00E66592">
      <w:pPr>
        <w:pStyle w:val="10"/>
        <w:tabs>
          <w:tab w:val="right" w:leader="dot" w:pos="9060"/>
        </w:tabs>
        <w:spacing w:line="540" w:lineRule="exact"/>
        <w:rPr>
          <w:rFonts w:asciiTheme="majorEastAsia" w:eastAsiaTheme="majorEastAsia" w:hAnsiTheme="majorEastAsia" w:cstheme="majorEastAsia"/>
          <w:b/>
          <w:bCs/>
          <w:szCs w:val="32"/>
        </w:rPr>
      </w:pPr>
      <w:r>
        <w:rPr>
          <w:rFonts w:ascii="黑体" w:eastAsia="黑体" w:hAnsi="黑体" w:cs="黑体" w:hint="eastAsia"/>
          <w:b/>
          <w:bCs/>
          <w:szCs w:val="32"/>
        </w:rPr>
        <w:t>柳州</w:t>
      </w:r>
      <w:hyperlink w:anchor="_Toc61622562" w:history="1">
        <w:r>
          <w:rPr>
            <w:rFonts w:ascii="黑体" w:eastAsia="黑体" w:hAnsi="黑体" w:cs="黑体" w:hint="eastAsia"/>
            <w:b/>
            <w:bCs/>
            <w:szCs w:val="32"/>
          </w:rPr>
          <w:t>重点研发计划</w:t>
        </w:r>
        <w:r>
          <w:rPr>
            <w:rFonts w:ascii="黑体" w:eastAsia="黑体" w:hAnsi="黑体" w:cs="黑体" w:hint="eastAsia"/>
            <w:b/>
            <w:bCs/>
            <w:szCs w:val="32"/>
          </w:rPr>
          <w:tab/>
          <w:t>8</w:t>
        </w:r>
      </w:hyperlink>
    </w:p>
    <w:p w:rsidR="00B262E1" w:rsidRDefault="002176B5">
      <w:pPr>
        <w:pStyle w:val="2"/>
        <w:tabs>
          <w:tab w:val="right" w:leader="dot" w:pos="9060"/>
        </w:tabs>
        <w:spacing w:line="540" w:lineRule="exact"/>
        <w:ind w:leftChars="0" w:left="0" w:firstLineChars="200" w:firstLine="643"/>
        <w:rPr>
          <w:rFonts w:asciiTheme="majorEastAsia" w:eastAsiaTheme="majorEastAsia" w:hAnsiTheme="majorEastAsia" w:cstheme="majorEastAsia"/>
          <w:b w:val="0"/>
          <w:szCs w:val="32"/>
        </w:rPr>
      </w:pPr>
      <w:hyperlink w:anchor="_Toc61622563" w:history="1">
        <w:r w:rsidR="00E66592">
          <w:rPr>
            <w:rStyle w:val="a8"/>
            <w:rFonts w:asciiTheme="majorEastAsia" w:eastAsiaTheme="majorEastAsia" w:hAnsiTheme="majorEastAsia" w:cstheme="majorEastAsia" w:hint="eastAsia"/>
            <w:color w:val="auto"/>
            <w:szCs w:val="32"/>
          </w:rPr>
          <w:t>一、高端装备制造产业技术</w:t>
        </w:r>
        <w:r w:rsidR="00E66592">
          <w:rPr>
            <w:rFonts w:asciiTheme="majorEastAsia" w:eastAsiaTheme="majorEastAsia" w:hAnsiTheme="majorEastAsia" w:cstheme="majorEastAsia" w:hint="eastAsia"/>
            <w:szCs w:val="32"/>
          </w:rPr>
          <w:tab/>
          <w:t>8</w:t>
        </w:r>
      </w:hyperlink>
    </w:p>
    <w:p w:rsidR="00B262E1" w:rsidRDefault="002176B5">
      <w:pPr>
        <w:pStyle w:val="30"/>
        <w:tabs>
          <w:tab w:val="right" w:leader="dot" w:pos="9060"/>
        </w:tabs>
        <w:spacing w:line="540" w:lineRule="exact"/>
        <w:ind w:leftChars="0" w:left="0" w:firstLineChars="400" w:firstLine="1280"/>
        <w:rPr>
          <w:rFonts w:asciiTheme="majorEastAsia" w:eastAsiaTheme="majorEastAsia" w:hAnsiTheme="majorEastAsia" w:cstheme="majorEastAsia"/>
          <w:szCs w:val="32"/>
        </w:rPr>
      </w:pPr>
      <w:hyperlink w:anchor="_Toc61622564" w:history="1">
        <w:r w:rsidR="00E66592">
          <w:rPr>
            <w:rStyle w:val="a8"/>
            <w:rFonts w:asciiTheme="majorEastAsia" w:eastAsiaTheme="majorEastAsia" w:hAnsiTheme="majorEastAsia" w:cstheme="majorEastAsia" w:hint="eastAsia"/>
            <w:color w:val="auto"/>
            <w:szCs w:val="32"/>
          </w:rPr>
          <w:t>方向13：轨道交通装备产品技术研究开发</w:t>
        </w:r>
        <w:r w:rsidR="00E66592">
          <w:rPr>
            <w:rFonts w:asciiTheme="majorEastAsia" w:eastAsiaTheme="majorEastAsia" w:hAnsiTheme="majorEastAsia" w:cstheme="majorEastAsia" w:hint="eastAsia"/>
            <w:szCs w:val="32"/>
          </w:rPr>
          <w:tab/>
          <w:t>8</w:t>
        </w:r>
      </w:hyperlink>
    </w:p>
    <w:p w:rsidR="00B262E1" w:rsidRDefault="002176B5">
      <w:pPr>
        <w:pStyle w:val="30"/>
        <w:tabs>
          <w:tab w:val="right" w:leader="dot" w:pos="9060"/>
        </w:tabs>
        <w:spacing w:line="540" w:lineRule="exact"/>
        <w:ind w:leftChars="0" w:left="0" w:firstLineChars="400" w:firstLine="1280"/>
        <w:rPr>
          <w:rFonts w:asciiTheme="majorEastAsia" w:eastAsiaTheme="majorEastAsia" w:hAnsiTheme="majorEastAsia" w:cstheme="majorEastAsia"/>
          <w:szCs w:val="32"/>
        </w:rPr>
      </w:pPr>
      <w:hyperlink w:anchor="_Toc61622565" w:history="1">
        <w:r w:rsidR="00E66592">
          <w:rPr>
            <w:rStyle w:val="a8"/>
            <w:rFonts w:asciiTheme="majorEastAsia" w:eastAsiaTheme="majorEastAsia" w:hAnsiTheme="majorEastAsia" w:cstheme="majorEastAsia" w:hint="eastAsia"/>
            <w:color w:val="auto"/>
            <w:szCs w:val="32"/>
          </w:rPr>
          <w:t>方向14：智能电网装备产品技术研究开发</w:t>
        </w:r>
        <w:r w:rsidR="00E66592">
          <w:rPr>
            <w:rFonts w:asciiTheme="majorEastAsia" w:eastAsiaTheme="majorEastAsia" w:hAnsiTheme="majorEastAsia" w:cstheme="majorEastAsia" w:hint="eastAsia"/>
            <w:szCs w:val="32"/>
          </w:rPr>
          <w:tab/>
          <w:t>8</w:t>
        </w:r>
      </w:hyperlink>
    </w:p>
    <w:p w:rsidR="00B262E1" w:rsidRDefault="002176B5">
      <w:pPr>
        <w:pStyle w:val="30"/>
        <w:tabs>
          <w:tab w:val="right" w:leader="dot" w:pos="9060"/>
        </w:tabs>
        <w:spacing w:line="540" w:lineRule="exact"/>
        <w:ind w:leftChars="0" w:left="0" w:firstLineChars="400" w:firstLine="1280"/>
        <w:rPr>
          <w:rFonts w:asciiTheme="majorEastAsia" w:eastAsiaTheme="majorEastAsia" w:hAnsiTheme="majorEastAsia" w:cstheme="majorEastAsia"/>
          <w:szCs w:val="32"/>
        </w:rPr>
      </w:pPr>
      <w:hyperlink w:anchor="_Toc61622566" w:history="1">
        <w:r w:rsidR="00E66592">
          <w:rPr>
            <w:rStyle w:val="a8"/>
            <w:rFonts w:asciiTheme="majorEastAsia" w:eastAsiaTheme="majorEastAsia" w:hAnsiTheme="majorEastAsia" w:cstheme="majorEastAsia" w:hint="eastAsia"/>
            <w:color w:val="auto"/>
            <w:szCs w:val="32"/>
          </w:rPr>
          <w:t>方向15：工业机器人等智能化产品技术研究开发</w:t>
        </w:r>
        <w:r w:rsidR="00E66592">
          <w:rPr>
            <w:rFonts w:asciiTheme="majorEastAsia" w:eastAsiaTheme="majorEastAsia" w:hAnsiTheme="majorEastAsia" w:cstheme="majorEastAsia" w:hint="eastAsia"/>
            <w:szCs w:val="32"/>
          </w:rPr>
          <w:tab/>
          <w:t>8</w:t>
        </w:r>
      </w:hyperlink>
    </w:p>
    <w:p w:rsidR="00B262E1" w:rsidRDefault="002176B5">
      <w:pPr>
        <w:pStyle w:val="2"/>
        <w:tabs>
          <w:tab w:val="right" w:leader="dot" w:pos="9060"/>
        </w:tabs>
        <w:spacing w:line="540" w:lineRule="exact"/>
        <w:ind w:leftChars="0" w:left="0" w:firstLineChars="200" w:firstLine="643"/>
        <w:rPr>
          <w:rFonts w:asciiTheme="majorEastAsia" w:eastAsiaTheme="majorEastAsia" w:hAnsiTheme="majorEastAsia" w:cstheme="majorEastAsia"/>
          <w:b w:val="0"/>
          <w:szCs w:val="32"/>
        </w:rPr>
      </w:pPr>
      <w:hyperlink w:anchor="_Toc61622567" w:history="1">
        <w:r w:rsidR="00E66592">
          <w:rPr>
            <w:rStyle w:val="a8"/>
            <w:rFonts w:asciiTheme="majorEastAsia" w:eastAsiaTheme="majorEastAsia" w:hAnsiTheme="majorEastAsia" w:cstheme="majorEastAsia" w:hint="eastAsia"/>
            <w:color w:val="auto"/>
            <w:szCs w:val="32"/>
          </w:rPr>
          <w:t>二、新一代电子信息技术产业</w:t>
        </w:r>
        <w:r w:rsidR="00E66592">
          <w:rPr>
            <w:rFonts w:asciiTheme="majorEastAsia" w:eastAsiaTheme="majorEastAsia" w:hAnsiTheme="majorEastAsia" w:cstheme="majorEastAsia" w:hint="eastAsia"/>
            <w:szCs w:val="32"/>
          </w:rPr>
          <w:tab/>
          <w:t>8</w:t>
        </w:r>
      </w:hyperlink>
    </w:p>
    <w:p w:rsidR="00B262E1" w:rsidRDefault="002176B5">
      <w:pPr>
        <w:pStyle w:val="30"/>
        <w:tabs>
          <w:tab w:val="right" w:leader="dot" w:pos="9060"/>
        </w:tabs>
        <w:spacing w:line="540" w:lineRule="exact"/>
        <w:ind w:leftChars="0" w:left="0" w:firstLineChars="400" w:firstLine="1280"/>
        <w:rPr>
          <w:rFonts w:asciiTheme="majorEastAsia" w:eastAsiaTheme="majorEastAsia" w:hAnsiTheme="majorEastAsia" w:cstheme="majorEastAsia"/>
          <w:szCs w:val="32"/>
        </w:rPr>
      </w:pPr>
      <w:hyperlink w:anchor="_Toc61622568" w:history="1">
        <w:r w:rsidR="00E66592">
          <w:rPr>
            <w:rStyle w:val="a8"/>
            <w:rFonts w:asciiTheme="majorEastAsia" w:eastAsiaTheme="majorEastAsia" w:hAnsiTheme="majorEastAsia" w:cstheme="majorEastAsia" w:hint="eastAsia"/>
            <w:color w:val="auto"/>
            <w:szCs w:val="32"/>
            <w:shd w:val="clear" w:color="auto" w:fill="FFFFFF"/>
          </w:rPr>
          <w:t>方向16：新一代电子信息产品技术研究开发</w:t>
        </w:r>
        <w:r w:rsidR="00E66592">
          <w:rPr>
            <w:rFonts w:asciiTheme="majorEastAsia" w:eastAsiaTheme="majorEastAsia" w:hAnsiTheme="majorEastAsia" w:cstheme="majorEastAsia" w:hint="eastAsia"/>
            <w:szCs w:val="32"/>
          </w:rPr>
          <w:tab/>
          <w:t>8</w:t>
        </w:r>
      </w:hyperlink>
    </w:p>
    <w:p w:rsidR="00B262E1" w:rsidRDefault="002176B5">
      <w:pPr>
        <w:pStyle w:val="2"/>
        <w:tabs>
          <w:tab w:val="right" w:leader="dot" w:pos="9060"/>
        </w:tabs>
        <w:spacing w:line="540" w:lineRule="exact"/>
        <w:ind w:leftChars="0" w:left="0" w:firstLineChars="200" w:firstLine="643"/>
        <w:rPr>
          <w:rFonts w:asciiTheme="majorEastAsia" w:eastAsiaTheme="majorEastAsia" w:hAnsiTheme="majorEastAsia" w:cstheme="majorEastAsia"/>
          <w:b w:val="0"/>
          <w:szCs w:val="32"/>
        </w:rPr>
      </w:pPr>
      <w:hyperlink w:anchor="_Toc61622569" w:history="1">
        <w:r w:rsidR="00E66592">
          <w:rPr>
            <w:rStyle w:val="a8"/>
            <w:rFonts w:asciiTheme="majorEastAsia" w:eastAsiaTheme="majorEastAsia" w:hAnsiTheme="majorEastAsia" w:cstheme="majorEastAsia" w:hint="eastAsia"/>
            <w:color w:val="auto"/>
            <w:szCs w:val="32"/>
          </w:rPr>
          <w:t>三、科技服务业产业</w:t>
        </w:r>
        <w:r w:rsidR="00E66592">
          <w:rPr>
            <w:rFonts w:asciiTheme="majorEastAsia" w:eastAsiaTheme="majorEastAsia" w:hAnsiTheme="majorEastAsia" w:cstheme="majorEastAsia" w:hint="eastAsia"/>
            <w:szCs w:val="32"/>
          </w:rPr>
          <w:tab/>
          <w:t>9</w:t>
        </w:r>
      </w:hyperlink>
    </w:p>
    <w:p w:rsidR="00B262E1" w:rsidRDefault="002176B5">
      <w:pPr>
        <w:pStyle w:val="30"/>
        <w:tabs>
          <w:tab w:val="right" w:leader="dot" w:pos="9060"/>
        </w:tabs>
        <w:spacing w:line="540" w:lineRule="exact"/>
        <w:ind w:leftChars="0" w:left="0" w:firstLineChars="400" w:firstLine="1280"/>
        <w:rPr>
          <w:rFonts w:asciiTheme="majorEastAsia" w:eastAsiaTheme="majorEastAsia" w:hAnsiTheme="majorEastAsia" w:cstheme="majorEastAsia"/>
          <w:szCs w:val="32"/>
        </w:rPr>
      </w:pPr>
      <w:hyperlink w:anchor="_Toc61622570" w:history="1">
        <w:r w:rsidR="00E66592">
          <w:rPr>
            <w:rStyle w:val="a8"/>
            <w:rFonts w:asciiTheme="majorEastAsia" w:eastAsiaTheme="majorEastAsia" w:hAnsiTheme="majorEastAsia" w:cstheme="majorEastAsia" w:hint="eastAsia"/>
            <w:color w:val="auto"/>
            <w:szCs w:val="32"/>
            <w:shd w:val="clear" w:color="auto" w:fill="FFFFFF"/>
          </w:rPr>
          <w:t>方向17：智能制造技术研究与开发服务</w:t>
        </w:r>
        <w:r w:rsidR="00E66592">
          <w:rPr>
            <w:rFonts w:asciiTheme="majorEastAsia" w:eastAsiaTheme="majorEastAsia" w:hAnsiTheme="majorEastAsia" w:cstheme="majorEastAsia" w:hint="eastAsia"/>
            <w:szCs w:val="32"/>
          </w:rPr>
          <w:tab/>
          <w:t>9</w:t>
        </w:r>
      </w:hyperlink>
    </w:p>
    <w:p w:rsidR="00B262E1" w:rsidRDefault="002176B5">
      <w:pPr>
        <w:pStyle w:val="2"/>
        <w:tabs>
          <w:tab w:val="right" w:leader="dot" w:pos="9060"/>
        </w:tabs>
        <w:spacing w:line="540" w:lineRule="exact"/>
        <w:ind w:leftChars="0" w:left="0" w:firstLineChars="200" w:firstLine="643"/>
        <w:rPr>
          <w:rFonts w:asciiTheme="majorEastAsia" w:eastAsiaTheme="majorEastAsia" w:hAnsiTheme="majorEastAsia" w:cstheme="majorEastAsia"/>
          <w:b w:val="0"/>
          <w:szCs w:val="32"/>
        </w:rPr>
      </w:pPr>
      <w:hyperlink w:anchor="_Toc61622571" w:history="1">
        <w:r w:rsidR="00E66592">
          <w:rPr>
            <w:rFonts w:asciiTheme="majorEastAsia" w:eastAsiaTheme="majorEastAsia" w:hAnsiTheme="majorEastAsia" w:cstheme="majorEastAsia" w:hint="eastAsia"/>
            <w:szCs w:val="32"/>
          </w:rPr>
          <w:t>四、</w:t>
        </w:r>
        <w:r w:rsidR="00E66592">
          <w:rPr>
            <w:rStyle w:val="a8"/>
            <w:rFonts w:asciiTheme="majorEastAsia" w:eastAsiaTheme="majorEastAsia" w:hAnsiTheme="majorEastAsia" w:cstheme="majorEastAsia" w:hint="eastAsia"/>
            <w:color w:val="auto"/>
            <w:szCs w:val="32"/>
          </w:rPr>
          <w:t>新材料产业</w:t>
        </w:r>
        <w:r w:rsidR="00E66592">
          <w:rPr>
            <w:rFonts w:asciiTheme="majorEastAsia" w:eastAsiaTheme="majorEastAsia" w:hAnsiTheme="majorEastAsia" w:cstheme="majorEastAsia" w:hint="eastAsia"/>
            <w:szCs w:val="32"/>
          </w:rPr>
          <w:tab/>
          <w:t>9</w:t>
        </w:r>
      </w:hyperlink>
    </w:p>
    <w:p w:rsidR="00B262E1" w:rsidRDefault="002176B5">
      <w:pPr>
        <w:pStyle w:val="30"/>
        <w:tabs>
          <w:tab w:val="right" w:leader="dot" w:pos="9060"/>
        </w:tabs>
        <w:spacing w:line="540" w:lineRule="exact"/>
        <w:ind w:leftChars="0" w:left="0" w:firstLineChars="400" w:firstLine="1280"/>
        <w:rPr>
          <w:rFonts w:asciiTheme="majorEastAsia" w:eastAsiaTheme="majorEastAsia" w:hAnsiTheme="majorEastAsia" w:cstheme="majorEastAsia"/>
          <w:szCs w:val="32"/>
        </w:rPr>
      </w:pPr>
      <w:hyperlink w:anchor="_Toc61622572" w:history="1">
        <w:r w:rsidR="00E66592">
          <w:rPr>
            <w:rStyle w:val="a8"/>
            <w:rFonts w:asciiTheme="majorEastAsia" w:eastAsiaTheme="majorEastAsia" w:hAnsiTheme="majorEastAsia" w:cstheme="majorEastAsia" w:hint="eastAsia"/>
            <w:color w:val="auto"/>
            <w:szCs w:val="32"/>
            <w:shd w:val="clear" w:color="auto" w:fill="FFFFFF"/>
          </w:rPr>
          <w:t>方向18：新材料产品技术研究与应用开发</w:t>
        </w:r>
        <w:r w:rsidR="00E66592">
          <w:rPr>
            <w:rFonts w:asciiTheme="majorEastAsia" w:eastAsiaTheme="majorEastAsia" w:hAnsiTheme="majorEastAsia" w:cstheme="majorEastAsia" w:hint="eastAsia"/>
            <w:szCs w:val="32"/>
          </w:rPr>
          <w:tab/>
          <w:t>9</w:t>
        </w:r>
      </w:hyperlink>
    </w:p>
    <w:p w:rsidR="00B262E1" w:rsidRDefault="00E66592">
      <w:pPr>
        <w:pStyle w:val="30"/>
        <w:tabs>
          <w:tab w:val="right" w:leader="dot" w:pos="9060"/>
        </w:tabs>
        <w:spacing w:line="540" w:lineRule="exact"/>
        <w:ind w:leftChars="0" w:left="0" w:firstLineChars="200" w:firstLine="643"/>
        <w:jc w:val="left"/>
        <w:rPr>
          <w:rFonts w:asciiTheme="majorEastAsia" w:eastAsiaTheme="majorEastAsia" w:hAnsiTheme="majorEastAsia" w:cstheme="majorEastAsia"/>
          <w:b/>
          <w:szCs w:val="32"/>
        </w:rPr>
      </w:pPr>
      <w:r>
        <w:rPr>
          <w:rFonts w:asciiTheme="majorEastAsia" w:eastAsiaTheme="majorEastAsia" w:hAnsiTheme="majorEastAsia" w:cstheme="majorEastAsia" w:hint="eastAsia"/>
          <w:b/>
          <w:szCs w:val="32"/>
        </w:rPr>
        <w:t>五、政务大数据共性服务平台研发与应用示范</w:t>
      </w:r>
    </w:p>
    <w:p w:rsidR="00B262E1" w:rsidRDefault="00E66592">
      <w:pPr>
        <w:pStyle w:val="ab"/>
        <w:spacing w:line="540" w:lineRule="exact"/>
        <w:ind w:firstLineChars="400" w:firstLine="1280"/>
        <w:rPr>
          <w:rFonts w:asciiTheme="majorEastAsia" w:eastAsiaTheme="majorEastAsia" w:hAnsiTheme="majorEastAsia" w:cstheme="majorEastAsia"/>
        </w:rPr>
      </w:pPr>
      <w:r>
        <w:rPr>
          <w:rFonts w:asciiTheme="majorEastAsia" w:eastAsiaTheme="majorEastAsia" w:hAnsiTheme="majorEastAsia" w:cstheme="majorEastAsia" w:hint="eastAsia"/>
          <w:b w:val="0"/>
          <w:bCs w:val="0"/>
        </w:rPr>
        <w:t>方向19：政务大数据自动采集、公共信息资源开放共享技术</w:t>
      </w:r>
    </w:p>
    <w:p w:rsidR="00B262E1" w:rsidRDefault="002176B5">
      <w:pPr>
        <w:pStyle w:val="2"/>
        <w:tabs>
          <w:tab w:val="right" w:leader="dot" w:pos="9060"/>
        </w:tabs>
        <w:spacing w:line="540" w:lineRule="exact"/>
        <w:ind w:leftChars="0" w:left="0" w:firstLineChars="200" w:firstLine="643"/>
        <w:rPr>
          <w:rFonts w:asciiTheme="majorEastAsia" w:eastAsiaTheme="majorEastAsia" w:hAnsiTheme="majorEastAsia" w:cstheme="majorEastAsia"/>
          <w:bCs/>
          <w:szCs w:val="32"/>
        </w:rPr>
      </w:pPr>
      <w:hyperlink w:anchor="_Toc61622571" w:history="1">
        <w:r w:rsidR="00E66592">
          <w:rPr>
            <w:rFonts w:asciiTheme="majorEastAsia" w:eastAsiaTheme="majorEastAsia" w:hAnsiTheme="majorEastAsia" w:cstheme="majorEastAsia" w:hint="eastAsia"/>
            <w:bCs/>
            <w:szCs w:val="32"/>
          </w:rPr>
          <w:t>六、科技强农</w:t>
        </w:r>
        <w:r w:rsidR="00E66592">
          <w:rPr>
            <w:rFonts w:asciiTheme="majorEastAsia" w:eastAsiaTheme="majorEastAsia" w:hAnsiTheme="majorEastAsia" w:cstheme="majorEastAsia" w:hint="eastAsia"/>
            <w:bCs/>
            <w:szCs w:val="32"/>
          </w:rPr>
          <w:tab/>
          <w:t>9</w:t>
        </w:r>
      </w:hyperlink>
    </w:p>
    <w:p w:rsidR="00B262E1" w:rsidRDefault="002176B5">
      <w:pPr>
        <w:pStyle w:val="30"/>
        <w:tabs>
          <w:tab w:val="right" w:leader="dot" w:pos="9060"/>
        </w:tabs>
        <w:spacing w:line="540" w:lineRule="exact"/>
        <w:ind w:leftChars="0" w:left="0" w:firstLineChars="400" w:firstLine="1280"/>
        <w:rPr>
          <w:rFonts w:asciiTheme="majorEastAsia" w:eastAsiaTheme="majorEastAsia" w:hAnsiTheme="majorEastAsia" w:cstheme="majorEastAsia"/>
          <w:szCs w:val="32"/>
        </w:rPr>
      </w:pPr>
      <w:hyperlink w:anchor="_Toc61622572" w:history="1">
        <w:r w:rsidR="00E66592">
          <w:rPr>
            <w:rStyle w:val="a8"/>
            <w:rFonts w:asciiTheme="majorEastAsia" w:eastAsiaTheme="majorEastAsia" w:hAnsiTheme="majorEastAsia" w:cstheme="majorEastAsia" w:hint="eastAsia"/>
            <w:color w:val="auto"/>
            <w:szCs w:val="32"/>
            <w:shd w:val="clear" w:color="auto" w:fill="FFFFFF"/>
          </w:rPr>
          <w:t>方向20：科技强农技术研究与应用示范</w:t>
        </w:r>
        <w:r w:rsidR="00E66592">
          <w:rPr>
            <w:rFonts w:asciiTheme="majorEastAsia" w:eastAsiaTheme="majorEastAsia" w:hAnsiTheme="majorEastAsia" w:cstheme="majorEastAsia" w:hint="eastAsia"/>
            <w:szCs w:val="32"/>
          </w:rPr>
          <w:tab/>
          <w:t>9</w:t>
        </w:r>
      </w:hyperlink>
    </w:p>
    <w:p w:rsidR="00B262E1" w:rsidRDefault="002176B5">
      <w:pPr>
        <w:pStyle w:val="2"/>
        <w:tabs>
          <w:tab w:val="right" w:leader="dot" w:pos="9060"/>
        </w:tabs>
        <w:spacing w:line="540" w:lineRule="exact"/>
        <w:ind w:leftChars="0" w:left="0" w:firstLineChars="200" w:firstLine="643"/>
        <w:rPr>
          <w:rFonts w:asciiTheme="majorEastAsia" w:eastAsiaTheme="majorEastAsia" w:hAnsiTheme="majorEastAsia" w:cstheme="majorEastAsia"/>
          <w:bCs/>
          <w:szCs w:val="32"/>
        </w:rPr>
      </w:pPr>
      <w:hyperlink w:anchor="_Toc61622571" w:history="1">
        <w:r w:rsidR="00E66592">
          <w:rPr>
            <w:rFonts w:asciiTheme="majorEastAsia" w:eastAsiaTheme="majorEastAsia" w:hAnsiTheme="majorEastAsia" w:cstheme="majorEastAsia" w:hint="eastAsia"/>
            <w:bCs/>
            <w:szCs w:val="32"/>
          </w:rPr>
          <w:t>七、大健康产业</w:t>
        </w:r>
        <w:r w:rsidR="00E66592">
          <w:rPr>
            <w:rFonts w:asciiTheme="majorEastAsia" w:eastAsiaTheme="majorEastAsia" w:hAnsiTheme="majorEastAsia" w:cstheme="majorEastAsia" w:hint="eastAsia"/>
            <w:bCs/>
            <w:szCs w:val="32"/>
          </w:rPr>
          <w:tab/>
          <w:t>9</w:t>
        </w:r>
      </w:hyperlink>
    </w:p>
    <w:p w:rsidR="00B262E1" w:rsidRDefault="002176B5">
      <w:pPr>
        <w:pStyle w:val="30"/>
        <w:tabs>
          <w:tab w:val="right" w:leader="dot" w:pos="9060"/>
        </w:tabs>
        <w:spacing w:line="540" w:lineRule="exact"/>
        <w:ind w:leftChars="0" w:left="0" w:firstLineChars="400" w:firstLine="1280"/>
        <w:rPr>
          <w:rFonts w:asciiTheme="majorEastAsia" w:eastAsiaTheme="majorEastAsia" w:hAnsiTheme="majorEastAsia" w:cstheme="majorEastAsia"/>
          <w:szCs w:val="32"/>
        </w:rPr>
      </w:pPr>
      <w:hyperlink w:anchor="_Toc61622572" w:history="1">
        <w:r w:rsidR="00E66592">
          <w:rPr>
            <w:rStyle w:val="a8"/>
            <w:rFonts w:asciiTheme="majorEastAsia" w:eastAsiaTheme="majorEastAsia" w:hAnsiTheme="majorEastAsia" w:cstheme="majorEastAsia" w:hint="eastAsia"/>
            <w:color w:val="auto"/>
            <w:szCs w:val="32"/>
            <w:shd w:val="clear" w:color="auto" w:fill="FFFFFF"/>
          </w:rPr>
          <w:t>方向21：大健康产业关键技术攻关与应用研究</w:t>
        </w:r>
        <w:r w:rsidR="00E66592">
          <w:rPr>
            <w:rFonts w:asciiTheme="majorEastAsia" w:eastAsiaTheme="majorEastAsia" w:hAnsiTheme="majorEastAsia" w:cstheme="majorEastAsia" w:hint="eastAsia"/>
            <w:szCs w:val="32"/>
          </w:rPr>
          <w:tab/>
          <w:t>9</w:t>
        </w:r>
      </w:hyperlink>
    </w:p>
    <w:p w:rsidR="00B262E1" w:rsidRDefault="002176B5">
      <w:pPr>
        <w:widowControl/>
        <w:spacing w:line="540" w:lineRule="exact"/>
        <w:jc w:val="left"/>
        <w:rPr>
          <w:rFonts w:asciiTheme="majorEastAsia" w:eastAsiaTheme="majorEastAsia" w:hAnsiTheme="majorEastAsia" w:cstheme="majorEastAsia"/>
          <w:bCs/>
          <w:sz w:val="32"/>
          <w:szCs w:val="32"/>
          <w:highlight w:val="yellow"/>
        </w:rPr>
      </w:pPr>
      <w:r>
        <w:rPr>
          <w:rFonts w:asciiTheme="majorEastAsia" w:eastAsiaTheme="majorEastAsia" w:hAnsiTheme="majorEastAsia" w:cstheme="majorEastAsia" w:hint="eastAsia"/>
          <w:sz w:val="32"/>
          <w:szCs w:val="32"/>
        </w:rPr>
        <w:fldChar w:fldCharType="begin"/>
      </w:r>
      <w:r w:rsidR="00E66592">
        <w:rPr>
          <w:rFonts w:asciiTheme="majorEastAsia" w:eastAsiaTheme="majorEastAsia" w:hAnsiTheme="majorEastAsia" w:cstheme="majorEastAsia" w:hint="eastAsia"/>
          <w:sz w:val="32"/>
          <w:szCs w:val="32"/>
        </w:rPr>
        <w:instrText xml:space="preserve"> HYPERLINK \l "_Toc61622571" </w:instrText>
      </w:r>
      <w:r>
        <w:rPr>
          <w:rFonts w:asciiTheme="majorEastAsia" w:eastAsiaTheme="majorEastAsia" w:hAnsiTheme="majorEastAsia" w:cstheme="majorEastAsia" w:hint="eastAsia"/>
          <w:sz w:val="32"/>
          <w:szCs w:val="32"/>
        </w:rPr>
        <w:fldChar w:fldCharType="separate"/>
      </w:r>
      <w:r w:rsidR="00E66592">
        <w:rPr>
          <w:rFonts w:asciiTheme="majorEastAsia" w:eastAsiaTheme="majorEastAsia" w:hAnsiTheme="majorEastAsia" w:cstheme="majorEastAsia" w:hint="eastAsia"/>
          <w:sz w:val="32"/>
          <w:szCs w:val="32"/>
        </w:rPr>
        <w:t xml:space="preserve">    </w:t>
      </w:r>
      <w:r w:rsidR="00E66592">
        <w:rPr>
          <w:rFonts w:asciiTheme="majorEastAsia" w:eastAsiaTheme="majorEastAsia" w:hAnsiTheme="majorEastAsia" w:cstheme="majorEastAsia" w:hint="eastAsia"/>
          <w:b/>
          <w:bCs/>
          <w:sz w:val="32"/>
          <w:szCs w:val="32"/>
        </w:rPr>
        <w:t>八、科技支撑</w:t>
      </w:r>
      <w:hyperlink w:anchor="_Toc39263357" w:history="1">
        <w:r w:rsidR="00E66592">
          <w:rPr>
            <w:rFonts w:asciiTheme="majorEastAsia" w:eastAsiaTheme="majorEastAsia" w:hAnsiTheme="majorEastAsia" w:cstheme="majorEastAsia" w:hint="eastAsia"/>
            <w:b/>
            <w:bCs/>
            <w:sz w:val="32"/>
            <w:szCs w:val="32"/>
          </w:rPr>
          <w:t>宜居柳州专项</w:t>
        </w:r>
      </w:hyperlink>
    </w:p>
    <w:p w:rsidR="00B262E1" w:rsidRDefault="00E66592">
      <w:pPr>
        <w:snapToGrid w:val="0"/>
        <w:spacing w:line="540" w:lineRule="exact"/>
        <w:ind w:firstLineChars="400" w:firstLine="1280"/>
        <w:outlineLvl w:val="1"/>
        <w:rPr>
          <w:rFonts w:asciiTheme="majorEastAsia" w:eastAsiaTheme="majorEastAsia" w:hAnsiTheme="majorEastAsia" w:cstheme="majorEastAsia"/>
          <w:sz w:val="32"/>
          <w:szCs w:val="32"/>
        </w:rPr>
      </w:pPr>
      <w:r>
        <w:rPr>
          <w:rStyle w:val="a8"/>
          <w:rFonts w:asciiTheme="majorEastAsia" w:eastAsiaTheme="majorEastAsia" w:hAnsiTheme="majorEastAsia" w:cstheme="majorEastAsia" w:hint="eastAsia"/>
          <w:color w:val="auto"/>
          <w:sz w:val="32"/>
          <w:szCs w:val="32"/>
          <w:shd w:val="clear" w:color="auto" w:fill="FFFFFF"/>
        </w:rPr>
        <w:t>方向22：科技支撑</w:t>
      </w:r>
      <w:hyperlink w:anchor="_Toc39263357" w:history="1">
        <w:r>
          <w:rPr>
            <w:rStyle w:val="a8"/>
            <w:rFonts w:asciiTheme="majorEastAsia" w:eastAsiaTheme="majorEastAsia" w:hAnsiTheme="majorEastAsia" w:cstheme="majorEastAsia" w:hint="eastAsia"/>
            <w:color w:val="auto"/>
            <w:sz w:val="32"/>
            <w:szCs w:val="32"/>
            <w:shd w:val="clear" w:color="auto" w:fill="FFFFFF"/>
          </w:rPr>
          <w:t>宜居柳州</w:t>
        </w:r>
      </w:hyperlink>
      <w:r>
        <w:rPr>
          <w:rStyle w:val="a8"/>
          <w:rFonts w:asciiTheme="majorEastAsia" w:eastAsiaTheme="majorEastAsia" w:hAnsiTheme="majorEastAsia" w:cstheme="majorEastAsia" w:hint="eastAsia"/>
          <w:color w:val="auto"/>
          <w:sz w:val="32"/>
          <w:szCs w:val="32"/>
          <w:shd w:val="clear" w:color="auto" w:fill="FFFFFF"/>
        </w:rPr>
        <w:t>关键技术研究与示范…</w:t>
      </w:r>
      <w:r>
        <w:rPr>
          <w:rFonts w:asciiTheme="majorEastAsia" w:eastAsiaTheme="majorEastAsia" w:hAnsiTheme="majorEastAsia" w:cstheme="majorEastAsia" w:hint="eastAsia"/>
          <w:sz w:val="32"/>
          <w:szCs w:val="32"/>
        </w:rPr>
        <w:tab/>
        <w:t>9</w:t>
      </w:r>
      <w:r w:rsidR="002176B5">
        <w:rPr>
          <w:rFonts w:asciiTheme="majorEastAsia" w:eastAsiaTheme="majorEastAsia" w:hAnsiTheme="majorEastAsia" w:cstheme="majorEastAsia" w:hint="eastAsia"/>
          <w:sz w:val="32"/>
          <w:szCs w:val="32"/>
        </w:rPr>
        <w:fldChar w:fldCharType="end"/>
      </w:r>
    </w:p>
    <w:p w:rsidR="00B262E1" w:rsidRDefault="00B262E1">
      <w:pPr>
        <w:pStyle w:val="2"/>
        <w:tabs>
          <w:tab w:val="right" w:leader="dot" w:pos="9060"/>
        </w:tabs>
        <w:spacing w:line="540" w:lineRule="exact"/>
        <w:ind w:leftChars="0" w:left="0"/>
        <w:jc w:val="left"/>
      </w:pPr>
    </w:p>
    <w:p w:rsidR="00B262E1" w:rsidRPr="00B11F91" w:rsidRDefault="00E66592">
      <w:pPr>
        <w:pStyle w:val="2"/>
        <w:tabs>
          <w:tab w:val="right" w:leader="dot" w:pos="9060"/>
        </w:tabs>
        <w:spacing w:line="540" w:lineRule="exact"/>
        <w:ind w:leftChars="0" w:left="0"/>
        <w:jc w:val="left"/>
        <w:rPr>
          <w:rStyle w:val="a8"/>
          <w:rFonts w:ascii="黑体" w:eastAsia="黑体" w:hAnsi="黑体" w:cs="黑体"/>
          <w:color w:val="auto"/>
          <w:szCs w:val="32"/>
        </w:rPr>
      </w:pPr>
      <w:r w:rsidRPr="00B11F91">
        <w:rPr>
          <w:rFonts w:ascii="黑体" w:eastAsia="黑体" w:hAnsi="黑体" w:hint="eastAsia"/>
          <w:szCs w:val="32"/>
        </w:rPr>
        <w:t>柳州</w:t>
      </w:r>
      <w:r w:rsidR="002176B5" w:rsidRPr="00B11F91">
        <w:rPr>
          <w:rFonts w:ascii="黑体" w:eastAsia="黑体" w:hAnsi="黑体"/>
          <w:szCs w:val="32"/>
        </w:rPr>
        <w:fldChar w:fldCharType="begin"/>
      </w:r>
      <w:r w:rsidRPr="00B11F91">
        <w:rPr>
          <w:rFonts w:ascii="黑体" w:eastAsia="黑体" w:hAnsi="黑体"/>
          <w:szCs w:val="32"/>
        </w:rPr>
        <w:instrText xml:space="preserve"> HYPERLINK \l "_Toc61622573" </w:instrText>
      </w:r>
      <w:r w:rsidR="002176B5" w:rsidRPr="00B11F91">
        <w:rPr>
          <w:rFonts w:ascii="黑体" w:eastAsia="黑体" w:hAnsi="黑体"/>
          <w:szCs w:val="32"/>
        </w:rPr>
        <w:fldChar w:fldCharType="separate"/>
      </w:r>
      <w:r w:rsidRPr="00B11F91">
        <w:rPr>
          <w:rStyle w:val="a8"/>
          <w:rFonts w:ascii="黑体" w:eastAsia="黑体" w:hAnsi="黑体" w:cs="黑体" w:hint="eastAsia"/>
          <w:color w:val="auto"/>
          <w:szCs w:val="32"/>
        </w:rPr>
        <w:t>科技基地和人才专项</w:t>
      </w:r>
    </w:p>
    <w:p w:rsidR="00B262E1" w:rsidRDefault="00E66592">
      <w:pPr>
        <w:pStyle w:val="2"/>
        <w:tabs>
          <w:tab w:val="right" w:leader="dot" w:pos="9060"/>
        </w:tabs>
        <w:spacing w:line="540" w:lineRule="exact"/>
        <w:ind w:leftChars="0" w:left="0" w:firstLineChars="200" w:firstLine="643"/>
        <w:jc w:val="left"/>
      </w:pPr>
      <w:r w:rsidRPr="00B11F91">
        <w:rPr>
          <w:rFonts w:ascii="黑体" w:eastAsia="黑体" w:hAnsi="黑体" w:hint="eastAsia"/>
          <w:szCs w:val="32"/>
        </w:rPr>
        <w:t>一</w:t>
      </w:r>
      <w:r w:rsidR="002176B5" w:rsidRPr="00B11F91">
        <w:rPr>
          <w:rFonts w:ascii="黑体" w:eastAsia="黑体" w:hAnsi="黑体"/>
          <w:szCs w:val="32"/>
        </w:rPr>
        <w:fldChar w:fldCharType="end"/>
      </w:r>
      <w:r>
        <w:rPr>
          <w:rFonts w:hint="eastAsia"/>
        </w:rPr>
        <w:t>、</w:t>
      </w:r>
      <w:hyperlink w:anchor="_Toc61622522" w:history="1">
        <w:r>
          <w:rPr>
            <w:rStyle w:val="a8"/>
            <w:rFonts w:hint="eastAsia"/>
            <w:color w:val="auto"/>
          </w:rPr>
          <w:t>重大科研平台试验能力</w:t>
        </w:r>
        <w:r>
          <w:tab/>
        </w:r>
        <w:r w:rsidR="002176B5">
          <w:fldChar w:fldCharType="begin"/>
        </w:r>
        <w:r>
          <w:instrText xml:space="preserve"> PAGEREF _Toc61622522 \h </w:instrText>
        </w:r>
        <w:r w:rsidR="002176B5">
          <w:fldChar w:fldCharType="separate"/>
        </w:r>
        <w:r>
          <w:t>10</w:t>
        </w:r>
        <w:r w:rsidR="002176B5">
          <w:fldChar w:fldCharType="end"/>
        </w:r>
      </w:hyperlink>
    </w:p>
    <w:p w:rsidR="00B262E1" w:rsidRDefault="002176B5">
      <w:pPr>
        <w:pStyle w:val="2"/>
        <w:tabs>
          <w:tab w:val="right" w:leader="dot" w:pos="9060"/>
        </w:tabs>
        <w:spacing w:line="540" w:lineRule="exact"/>
        <w:ind w:leftChars="0" w:left="0" w:firstLineChars="400" w:firstLine="1285"/>
        <w:jc w:val="left"/>
        <w:rPr>
          <w:rStyle w:val="a8"/>
          <w:rFonts w:asciiTheme="majorEastAsia" w:eastAsiaTheme="majorEastAsia" w:hAnsiTheme="majorEastAsia" w:cstheme="majorEastAsia"/>
          <w:b w:val="0"/>
          <w:bCs/>
          <w:color w:val="auto"/>
          <w:szCs w:val="32"/>
        </w:rPr>
      </w:pPr>
      <w:r w:rsidRPr="002176B5">
        <w:rPr>
          <w:rFonts w:asciiTheme="majorEastAsia" w:eastAsiaTheme="majorEastAsia" w:hAnsiTheme="majorEastAsia" w:cstheme="majorEastAsia" w:hint="eastAsia"/>
          <w:szCs w:val="32"/>
        </w:rPr>
        <w:fldChar w:fldCharType="begin"/>
      </w:r>
      <w:r w:rsidR="00E66592">
        <w:rPr>
          <w:rFonts w:asciiTheme="majorEastAsia" w:eastAsiaTheme="majorEastAsia" w:hAnsiTheme="majorEastAsia" w:cstheme="majorEastAsia" w:hint="eastAsia"/>
          <w:szCs w:val="32"/>
        </w:rPr>
        <w:instrText xml:space="preserve"> HYPERLINK \l "_Toc61622523" </w:instrText>
      </w:r>
      <w:r w:rsidRPr="002176B5">
        <w:rPr>
          <w:rFonts w:asciiTheme="majorEastAsia" w:eastAsiaTheme="majorEastAsia" w:hAnsiTheme="majorEastAsia" w:cstheme="majorEastAsia" w:hint="eastAsia"/>
          <w:szCs w:val="32"/>
        </w:rPr>
        <w:fldChar w:fldCharType="separate"/>
      </w:r>
      <w:r w:rsidR="00E66592">
        <w:rPr>
          <w:rStyle w:val="a8"/>
          <w:rFonts w:asciiTheme="majorEastAsia" w:eastAsiaTheme="majorEastAsia" w:hAnsiTheme="majorEastAsia" w:cstheme="majorEastAsia" w:hint="eastAsia"/>
          <w:b w:val="0"/>
          <w:bCs/>
          <w:color w:val="auto"/>
          <w:szCs w:val="32"/>
        </w:rPr>
        <w:t>方向23：重大科研平台工业性试验检测和分析评价能</w:t>
      </w:r>
    </w:p>
    <w:p w:rsidR="00B262E1" w:rsidRDefault="00E66592">
      <w:pPr>
        <w:pStyle w:val="30"/>
        <w:tabs>
          <w:tab w:val="right" w:leader="dot" w:pos="9060"/>
        </w:tabs>
        <w:spacing w:line="540" w:lineRule="exact"/>
        <w:ind w:leftChars="0" w:left="0" w:firstLineChars="0" w:firstLine="0"/>
        <w:jc w:val="left"/>
        <w:rPr>
          <w:rFonts w:asciiTheme="majorEastAsia" w:eastAsiaTheme="majorEastAsia" w:hAnsiTheme="majorEastAsia" w:cstheme="majorEastAsia"/>
          <w:szCs w:val="32"/>
        </w:rPr>
      </w:pPr>
      <w:r>
        <w:rPr>
          <w:rStyle w:val="a8"/>
          <w:rFonts w:asciiTheme="majorEastAsia" w:eastAsiaTheme="majorEastAsia" w:hAnsiTheme="majorEastAsia" w:cstheme="majorEastAsia" w:hint="eastAsia"/>
          <w:color w:val="auto"/>
          <w:szCs w:val="32"/>
        </w:rPr>
        <w:lastRenderedPageBreak/>
        <w:t>力建设</w:t>
      </w:r>
      <w:r>
        <w:rPr>
          <w:rFonts w:asciiTheme="majorEastAsia" w:eastAsiaTheme="majorEastAsia" w:hAnsiTheme="majorEastAsia" w:cstheme="majorEastAsia" w:hint="eastAsia"/>
          <w:szCs w:val="32"/>
        </w:rPr>
        <w:tab/>
      </w:r>
      <w:r w:rsidR="002176B5">
        <w:rPr>
          <w:rFonts w:asciiTheme="majorEastAsia" w:eastAsiaTheme="majorEastAsia" w:hAnsiTheme="majorEastAsia" w:cstheme="majorEastAsia" w:hint="eastAsia"/>
          <w:szCs w:val="32"/>
        </w:rPr>
        <w:fldChar w:fldCharType="begin"/>
      </w:r>
      <w:r>
        <w:rPr>
          <w:rFonts w:asciiTheme="majorEastAsia" w:eastAsiaTheme="majorEastAsia" w:hAnsiTheme="majorEastAsia" w:cstheme="majorEastAsia" w:hint="eastAsia"/>
          <w:szCs w:val="32"/>
        </w:rPr>
        <w:instrText xml:space="preserve"> PAGEREF _Toc61622523 \h </w:instrText>
      </w:r>
      <w:r w:rsidR="002176B5">
        <w:rPr>
          <w:rFonts w:asciiTheme="majorEastAsia" w:eastAsiaTheme="majorEastAsia" w:hAnsiTheme="majorEastAsia" w:cstheme="majorEastAsia" w:hint="eastAsia"/>
          <w:szCs w:val="32"/>
        </w:rPr>
      </w:r>
      <w:r w:rsidR="002176B5">
        <w:rPr>
          <w:rFonts w:asciiTheme="majorEastAsia" w:eastAsiaTheme="majorEastAsia" w:hAnsiTheme="majorEastAsia" w:cstheme="majorEastAsia" w:hint="eastAsia"/>
          <w:szCs w:val="32"/>
        </w:rPr>
        <w:fldChar w:fldCharType="separate"/>
      </w:r>
      <w:r>
        <w:rPr>
          <w:rFonts w:asciiTheme="majorEastAsia" w:eastAsiaTheme="majorEastAsia" w:hAnsiTheme="majorEastAsia" w:cstheme="majorEastAsia" w:hint="eastAsia"/>
          <w:szCs w:val="32"/>
        </w:rPr>
        <w:t>17</w:t>
      </w:r>
      <w:r w:rsidR="002176B5">
        <w:rPr>
          <w:rFonts w:asciiTheme="majorEastAsia" w:eastAsiaTheme="majorEastAsia" w:hAnsiTheme="majorEastAsia" w:cstheme="majorEastAsia" w:hint="eastAsia"/>
          <w:szCs w:val="32"/>
        </w:rPr>
        <w:fldChar w:fldCharType="end"/>
      </w:r>
      <w:r w:rsidR="002176B5">
        <w:rPr>
          <w:rFonts w:asciiTheme="majorEastAsia" w:eastAsiaTheme="majorEastAsia" w:hAnsiTheme="majorEastAsia" w:cstheme="majorEastAsia" w:hint="eastAsia"/>
          <w:szCs w:val="32"/>
        </w:rPr>
        <w:fldChar w:fldCharType="end"/>
      </w:r>
    </w:p>
    <w:p w:rsidR="00B262E1" w:rsidRDefault="002176B5">
      <w:pPr>
        <w:pStyle w:val="10"/>
        <w:tabs>
          <w:tab w:val="right" w:leader="dot" w:pos="9060"/>
        </w:tabs>
        <w:spacing w:line="540" w:lineRule="exact"/>
        <w:ind w:firstLineChars="400" w:firstLine="1280"/>
        <w:rPr>
          <w:rFonts w:asciiTheme="minorHAnsi" w:eastAsiaTheme="minorEastAsia" w:hAnsiTheme="minorHAnsi" w:cstheme="minorBidi"/>
          <w:sz w:val="21"/>
          <w:szCs w:val="22"/>
        </w:rPr>
      </w:pPr>
      <w:hyperlink w:anchor="_Toc61622524" w:history="1">
        <w:r w:rsidR="00E66592">
          <w:rPr>
            <w:rStyle w:val="a8"/>
            <w:rFonts w:asciiTheme="majorEastAsia" w:eastAsiaTheme="majorEastAsia" w:hAnsiTheme="majorEastAsia" w:cstheme="majorEastAsia" w:hint="eastAsia"/>
            <w:color w:val="auto"/>
            <w:szCs w:val="32"/>
          </w:rPr>
          <w:t>方向24：重大公共科研检测平台检测分析评价能力建设</w:t>
        </w:r>
        <w:r w:rsidR="00E66592">
          <w:rPr>
            <w:rFonts w:asciiTheme="majorEastAsia" w:eastAsiaTheme="majorEastAsia" w:hAnsiTheme="majorEastAsia" w:cstheme="majorEastAsia" w:hint="eastAsia"/>
            <w:szCs w:val="32"/>
          </w:rPr>
          <w:tab/>
        </w:r>
        <w:r>
          <w:rPr>
            <w:rFonts w:asciiTheme="majorEastAsia" w:eastAsiaTheme="majorEastAsia" w:hAnsiTheme="majorEastAsia" w:cstheme="majorEastAsia" w:hint="eastAsia"/>
            <w:szCs w:val="32"/>
          </w:rPr>
          <w:fldChar w:fldCharType="begin"/>
        </w:r>
        <w:r w:rsidR="00E66592">
          <w:rPr>
            <w:rFonts w:asciiTheme="majorEastAsia" w:eastAsiaTheme="majorEastAsia" w:hAnsiTheme="majorEastAsia" w:cstheme="majorEastAsia" w:hint="eastAsia"/>
            <w:szCs w:val="32"/>
          </w:rPr>
          <w:instrText xml:space="preserve"> PAGEREF _Toc61622524 \h </w:instrText>
        </w:r>
        <w:r>
          <w:rPr>
            <w:rFonts w:asciiTheme="majorEastAsia" w:eastAsiaTheme="majorEastAsia" w:hAnsiTheme="majorEastAsia" w:cstheme="majorEastAsia" w:hint="eastAsia"/>
            <w:szCs w:val="32"/>
          </w:rPr>
        </w:r>
        <w:r>
          <w:rPr>
            <w:rFonts w:asciiTheme="majorEastAsia" w:eastAsiaTheme="majorEastAsia" w:hAnsiTheme="majorEastAsia" w:cstheme="majorEastAsia" w:hint="eastAsia"/>
            <w:szCs w:val="32"/>
          </w:rPr>
          <w:fldChar w:fldCharType="separate"/>
        </w:r>
        <w:r w:rsidR="00E66592">
          <w:rPr>
            <w:rFonts w:asciiTheme="majorEastAsia" w:eastAsiaTheme="majorEastAsia" w:hAnsiTheme="majorEastAsia" w:cstheme="majorEastAsia" w:hint="eastAsia"/>
            <w:szCs w:val="32"/>
          </w:rPr>
          <w:t>18</w:t>
        </w:r>
        <w:r>
          <w:rPr>
            <w:rFonts w:asciiTheme="majorEastAsia" w:eastAsiaTheme="majorEastAsia" w:hAnsiTheme="majorEastAsia" w:cstheme="majorEastAsia" w:hint="eastAsia"/>
            <w:szCs w:val="32"/>
          </w:rPr>
          <w:fldChar w:fldCharType="end"/>
        </w:r>
      </w:hyperlink>
    </w:p>
    <w:p w:rsidR="00B262E1" w:rsidRDefault="002176B5">
      <w:pPr>
        <w:pStyle w:val="2"/>
        <w:tabs>
          <w:tab w:val="right" w:leader="dot" w:pos="9060"/>
        </w:tabs>
        <w:spacing w:line="540" w:lineRule="exact"/>
        <w:ind w:leftChars="0" w:left="0" w:firstLineChars="200" w:firstLine="643"/>
        <w:rPr>
          <w:rFonts w:asciiTheme="minorHAnsi" w:eastAsiaTheme="minorEastAsia" w:hAnsiTheme="minorHAnsi" w:cstheme="minorBidi"/>
          <w:b w:val="0"/>
          <w:sz w:val="21"/>
          <w:szCs w:val="22"/>
        </w:rPr>
      </w:pPr>
      <w:hyperlink w:anchor="_Toc61622577" w:history="1">
        <w:r w:rsidR="00E66592">
          <w:rPr>
            <w:rStyle w:val="a8"/>
            <w:rFonts w:hint="eastAsia"/>
            <w:color w:val="auto"/>
          </w:rPr>
          <w:t>二、高层次人才及团队创新创业建设项目</w:t>
        </w:r>
        <w:r w:rsidR="00E66592">
          <w:tab/>
          <w:t>11</w:t>
        </w:r>
      </w:hyperlink>
    </w:p>
    <w:p w:rsidR="00B262E1" w:rsidRDefault="002176B5">
      <w:pPr>
        <w:pStyle w:val="30"/>
        <w:tabs>
          <w:tab w:val="right" w:leader="dot" w:pos="9060"/>
        </w:tabs>
        <w:spacing w:line="540" w:lineRule="exact"/>
        <w:ind w:leftChars="0" w:left="0" w:firstLineChars="400" w:firstLine="1280"/>
      </w:pPr>
      <w:hyperlink w:anchor="_Toc61622578" w:history="1">
        <w:r w:rsidR="00E66592">
          <w:rPr>
            <w:rStyle w:val="a8"/>
            <w:rFonts w:hint="eastAsia"/>
            <w:color w:val="auto"/>
          </w:rPr>
          <w:t>方向</w:t>
        </w:r>
        <w:r w:rsidR="00E66592">
          <w:rPr>
            <w:rStyle w:val="a8"/>
            <w:rFonts w:hint="eastAsia"/>
            <w:color w:val="auto"/>
          </w:rPr>
          <w:t>25</w:t>
        </w:r>
        <w:r w:rsidR="00E66592">
          <w:rPr>
            <w:rStyle w:val="a8"/>
            <w:rFonts w:hint="eastAsia"/>
            <w:color w:val="auto"/>
          </w:rPr>
          <w:t>：高层次人才及团队创新创业工业专题项目</w:t>
        </w:r>
        <w:r w:rsidR="00E66592">
          <w:tab/>
          <w:t>11</w:t>
        </w:r>
      </w:hyperlink>
    </w:p>
    <w:p w:rsidR="00B262E1" w:rsidRDefault="002176B5">
      <w:pPr>
        <w:pStyle w:val="30"/>
        <w:tabs>
          <w:tab w:val="right" w:leader="dot" w:pos="9060"/>
        </w:tabs>
        <w:spacing w:line="540" w:lineRule="exact"/>
        <w:ind w:leftChars="0" w:left="0" w:firstLineChars="400" w:firstLine="1280"/>
        <w:rPr>
          <w:rStyle w:val="a8"/>
          <w:color w:val="auto"/>
        </w:rPr>
      </w:pPr>
      <w:hyperlink w:anchor="_Toc61622578" w:history="1">
        <w:r w:rsidR="00E66592">
          <w:rPr>
            <w:rStyle w:val="a8"/>
            <w:rFonts w:hint="eastAsia"/>
            <w:color w:val="auto"/>
          </w:rPr>
          <w:t>方向</w:t>
        </w:r>
        <w:r w:rsidR="00E66592">
          <w:rPr>
            <w:rStyle w:val="a8"/>
            <w:color w:val="auto"/>
          </w:rPr>
          <w:t>2</w:t>
        </w:r>
        <w:r w:rsidR="00E66592">
          <w:rPr>
            <w:rStyle w:val="a8"/>
            <w:rFonts w:hint="eastAsia"/>
            <w:color w:val="auto"/>
          </w:rPr>
          <w:t>6</w:t>
        </w:r>
        <w:r w:rsidR="00E66592">
          <w:rPr>
            <w:rStyle w:val="a8"/>
            <w:rFonts w:hint="eastAsia"/>
            <w:color w:val="auto"/>
          </w:rPr>
          <w:t>：医疗卫生博士研究生创新能力培养与提升</w:t>
        </w:r>
        <w:r w:rsidR="00E66592">
          <w:rPr>
            <w:rStyle w:val="a8"/>
            <w:color w:val="auto"/>
          </w:rPr>
          <w:tab/>
          <w:t>11</w:t>
        </w:r>
      </w:hyperlink>
    </w:p>
    <w:p w:rsidR="00B262E1" w:rsidRDefault="002176B5">
      <w:pPr>
        <w:pStyle w:val="30"/>
        <w:tabs>
          <w:tab w:val="right" w:leader="dot" w:pos="9060"/>
        </w:tabs>
        <w:spacing w:line="540" w:lineRule="exact"/>
        <w:ind w:leftChars="0" w:left="0" w:firstLineChars="400" w:firstLine="1280"/>
        <w:jc w:val="left"/>
        <w:rPr>
          <w:rStyle w:val="a8"/>
          <w:color w:val="auto"/>
          <w:szCs w:val="32"/>
        </w:rPr>
      </w:pPr>
      <w:hyperlink w:anchor="_Toc61622578" w:history="1">
        <w:r w:rsidR="00E66592">
          <w:rPr>
            <w:rStyle w:val="a8"/>
            <w:rFonts w:hint="eastAsia"/>
            <w:color w:val="auto"/>
            <w:szCs w:val="32"/>
          </w:rPr>
          <w:t>方向</w:t>
        </w:r>
        <w:r w:rsidR="00E66592">
          <w:rPr>
            <w:rStyle w:val="a8"/>
            <w:rFonts w:hint="eastAsia"/>
            <w:color w:val="auto"/>
            <w:szCs w:val="32"/>
          </w:rPr>
          <w:t>27</w:t>
        </w:r>
        <w:r w:rsidR="00E66592">
          <w:rPr>
            <w:rStyle w:val="a8"/>
            <w:rFonts w:hint="eastAsia"/>
            <w:color w:val="auto"/>
            <w:szCs w:val="32"/>
          </w:rPr>
          <w:t>：医疗卫生硕士生导师创新能力培养与提升</w:t>
        </w:r>
        <w:r w:rsidR="00E66592">
          <w:rPr>
            <w:rStyle w:val="a8"/>
            <w:rFonts w:hint="eastAsia"/>
            <w:color w:val="auto"/>
            <w:szCs w:val="32"/>
          </w:rPr>
          <w:tab/>
          <w:t>11</w:t>
        </w:r>
      </w:hyperlink>
    </w:p>
    <w:p w:rsidR="00B262E1" w:rsidRDefault="00B262E1">
      <w:pPr>
        <w:widowControl/>
        <w:spacing w:line="540" w:lineRule="exact"/>
        <w:rPr>
          <w:rStyle w:val="a8"/>
          <w:rFonts w:ascii="黑体" w:eastAsia="黑体" w:hAnsi="黑体" w:cs="黑体"/>
          <w:color w:val="auto"/>
          <w:sz w:val="36"/>
          <w:szCs w:val="36"/>
        </w:rPr>
      </w:pPr>
    </w:p>
    <w:p w:rsidR="00B262E1" w:rsidRPr="00B11F91" w:rsidRDefault="00E66592">
      <w:pPr>
        <w:widowControl/>
        <w:spacing w:line="540" w:lineRule="exact"/>
        <w:rPr>
          <w:rStyle w:val="a8"/>
          <w:rFonts w:ascii="黑体" w:eastAsia="黑体" w:hAnsi="黑体" w:cs="黑体"/>
          <w:b/>
          <w:color w:val="auto"/>
          <w:sz w:val="32"/>
          <w:szCs w:val="32"/>
          <w:u w:val="none"/>
        </w:rPr>
      </w:pPr>
      <w:r w:rsidRPr="00B11F91">
        <w:rPr>
          <w:rStyle w:val="a8"/>
          <w:rFonts w:ascii="黑体" w:eastAsia="黑体" w:hAnsi="黑体" w:cs="黑体" w:hint="eastAsia"/>
          <w:b/>
          <w:color w:val="auto"/>
          <w:sz w:val="32"/>
          <w:szCs w:val="32"/>
          <w:u w:val="none"/>
        </w:rPr>
        <w:t>柳州技术创新引导专项</w:t>
      </w:r>
    </w:p>
    <w:p w:rsidR="00B262E1" w:rsidRPr="00B11F91" w:rsidRDefault="00E66592">
      <w:pPr>
        <w:pStyle w:val="ab"/>
        <w:spacing w:line="540" w:lineRule="exact"/>
        <w:ind w:firstLine="643"/>
        <w:rPr>
          <w:rFonts w:ascii="宋体" w:eastAsia="宋体" w:hAnsi="宋体" w:cs="宋体"/>
        </w:rPr>
      </w:pPr>
      <w:r w:rsidRPr="00B11F91">
        <w:rPr>
          <w:rFonts w:ascii="宋体" w:eastAsia="宋体" w:hAnsi="宋体" w:cs="宋体" w:hint="eastAsia"/>
        </w:rPr>
        <w:t>一、激励企业加大研发经费投入财政后补助专项</w:t>
      </w:r>
    </w:p>
    <w:p w:rsidR="00B262E1" w:rsidRPr="00B11F91" w:rsidRDefault="00E66592">
      <w:pPr>
        <w:widowControl/>
        <w:spacing w:line="540" w:lineRule="exact"/>
        <w:ind w:firstLineChars="200" w:firstLine="643"/>
        <w:rPr>
          <w:rFonts w:ascii="宋体" w:hAnsi="宋体" w:cs="宋体"/>
          <w:sz w:val="32"/>
          <w:szCs w:val="32"/>
        </w:rPr>
      </w:pPr>
      <w:r w:rsidRPr="00B11F91">
        <w:rPr>
          <w:rFonts w:ascii="宋体" w:hAnsi="宋体" w:cs="宋体" w:hint="eastAsia"/>
          <w:b/>
          <w:bCs/>
          <w:sz w:val="32"/>
          <w:szCs w:val="32"/>
        </w:rPr>
        <w:t>二、企业购买科技成果转化后补助</w:t>
      </w:r>
    </w:p>
    <w:p w:rsidR="00B262E1" w:rsidRDefault="002176B5">
      <w:pPr>
        <w:widowControl/>
        <w:spacing w:line="540" w:lineRule="exact"/>
        <w:outlineLvl w:val="0"/>
        <w:rPr>
          <w:rFonts w:ascii="仿宋_GB2312" w:eastAsia="仿宋_GB2312" w:hAnsi="仿宋_GB2312" w:cs="仿宋_GB2312"/>
          <w:sz w:val="32"/>
          <w:szCs w:val="32"/>
        </w:rPr>
      </w:pPr>
      <w:r>
        <w:rPr>
          <w:rFonts w:ascii="仿宋_GB2312" w:eastAsia="仿宋_GB2312" w:hAnsi="仿宋_GB2312" w:cs="仿宋_GB2312"/>
          <w:sz w:val="32"/>
          <w:szCs w:val="32"/>
        </w:rPr>
        <w:fldChar w:fldCharType="end"/>
      </w:r>
    </w:p>
    <w:p w:rsidR="00B262E1" w:rsidRDefault="00B262E1">
      <w:pPr>
        <w:widowControl/>
        <w:spacing w:line="540" w:lineRule="exact"/>
        <w:outlineLvl w:val="0"/>
        <w:rPr>
          <w:rFonts w:ascii="仿宋_GB2312" w:eastAsia="仿宋_GB2312" w:hAnsi="仿宋_GB2312" w:cs="仿宋_GB2312"/>
          <w:sz w:val="32"/>
          <w:szCs w:val="32"/>
        </w:rPr>
      </w:pPr>
    </w:p>
    <w:p w:rsidR="00B262E1" w:rsidRDefault="00B262E1">
      <w:pPr>
        <w:widowControl/>
        <w:spacing w:line="540" w:lineRule="exact"/>
        <w:outlineLvl w:val="0"/>
        <w:rPr>
          <w:rFonts w:ascii="仿宋_GB2312" w:eastAsia="仿宋_GB2312" w:hAnsi="仿宋_GB2312" w:cs="仿宋_GB2312"/>
          <w:sz w:val="32"/>
          <w:szCs w:val="32"/>
        </w:rPr>
      </w:pPr>
    </w:p>
    <w:p w:rsidR="00B262E1" w:rsidRDefault="00B262E1">
      <w:pPr>
        <w:pStyle w:val="30"/>
        <w:tabs>
          <w:tab w:val="right" w:leader="dot" w:pos="9060"/>
        </w:tabs>
        <w:spacing w:line="540" w:lineRule="exact"/>
        <w:ind w:left="2760" w:hanging="1920"/>
        <w:rPr>
          <w:rFonts w:ascii="仿宋_GB2312" w:eastAsia="仿宋_GB2312" w:hAnsi="仿宋_GB2312" w:cs="仿宋_GB2312"/>
          <w:szCs w:val="32"/>
        </w:rPr>
        <w:sectPr w:rsidR="00B262E1">
          <w:pgSz w:w="11906" w:h="16838"/>
          <w:pgMar w:top="1418" w:right="1418" w:bottom="1418" w:left="1418" w:header="851" w:footer="992" w:gutter="0"/>
          <w:cols w:space="425"/>
          <w:docGrid w:type="lines" w:linePitch="312"/>
        </w:sectPr>
      </w:pPr>
      <w:bookmarkStart w:id="4" w:name="_Toc14755"/>
    </w:p>
    <w:p w:rsidR="00B262E1" w:rsidRDefault="00E66592">
      <w:pPr>
        <w:pStyle w:val="A9"/>
        <w:spacing w:line="540" w:lineRule="exact"/>
        <w:rPr>
          <w:rFonts w:ascii="方正小标宋简体" w:eastAsia="方正小标宋简体" w:hAnsi="方正小标宋简体" w:cs="方正小标宋简体"/>
        </w:rPr>
      </w:pPr>
      <w:bookmarkStart w:id="5" w:name="_Toc2319"/>
      <w:bookmarkStart w:id="6" w:name="_Toc16810"/>
      <w:bookmarkStart w:id="7" w:name="_Toc504302904"/>
      <w:bookmarkStart w:id="8" w:name="_Toc61621954"/>
      <w:bookmarkStart w:id="9" w:name="_Toc61622505"/>
      <w:bookmarkEnd w:id="2"/>
      <w:bookmarkEnd w:id="3"/>
      <w:bookmarkEnd w:id="4"/>
      <w:r>
        <w:rPr>
          <w:rFonts w:ascii="方正小标宋简体" w:eastAsia="方正小标宋简体" w:hAnsi="方正小标宋简体" w:cs="方正小标宋简体" w:hint="eastAsia"/>
        </w:rPr>
        <w:lastRenderedPageBreak/>
        <w:t>科技重大专项</w:t>
      </w:r>
      <w:bookmarkEnd w:id="5"/>
      <w:bookmarkEnd w:id="6"/>
      <w:bookmarkEnd w:id="7"/>
      <w:bookmarkEnd w:id="8"/>
      <w:bookmarkEnd w:id="9"/>
    </w:p>
    <w:p w:rsidR="00B262E1" w:rsidRDefault="00B262E1">
      <w:pPr>
        <w:adjustRightInd w:val="0"/>
        <w:snapToGrid w:val="0"/>
        <w:spacing w:line="540" w:lineRule="exact"/>
        <w:outlineLvl w:val="1"/>
        <w:rPr>
          <w:rFonts w:ascii="仿宋_GB2312" w:eastAsia="仿宋_GB2312" w:hAnsi="仿宋_GB2312" w:cs="仿宋_GB2312"/>
          <w:sz w:val="32"/>
          <w:szCs w:val="32"/>
        </w:rPr>
      </w:pPr>
      <w:bookmarkStart w:id="10" w:name="_Toc16433"/>
      <w:bookmarkStart w:id="11" w:name="_Toc27215310"/>
      <w:bookmarkStart w:id="12" w:name="_Toc17432"/>
      <w:bookmarkStart w:id="13" w:name="_Toc16129"/>
      <w:bookmarkStart w:id="14" w:name="_Toc495830778"/>
      <w:bookmarkStart w:id="15" w:name="_Toc504302906"/>
    </w:p>
    <w:p w:rsidR="00B262E1" w:rsidRDefault="00E66592">
      <w:pPr>
        <w:pStyle w:val="aa"/>
        <w:spacing w:line="540" w:lineRule="exact"/>
        <w:ind w:firstLine="643"/>
        <w:rPr>
          <w:rFonts w:ascii="黑体" w:eastAsia="黑体" w:hAnsi="黑体" w:cs="黑体"/>
          <w:b/>
          <w:bCs/>
        </w:rPr>
      </w:pPr>
      <w:bookmarkStart w:id="16" w:name="_Toc61621955"/>
      <w:bookmarkStart w:id="17" w:name="_Toc61622506"/>
      <w:bookmarkEnd w:id="10"/>
      <w:bookmarkEnd w:id="11"/>
      <w:r>
        <w:rPr>
          <w:rFonts w:ascii="黑体" w:eastAsia="黑体" w:hAnsi="黑体" w:cs="黑体" w:hint="eastAsia"/>
          <w:b/>
          <w:bCs/>
        </w:rPr>
        <w:t>一、先进制造与自动化</w:t>
      </w:r>
      <w:bookmarkEnd w:id="12"/>
      <w:bookmarkEnd w:id="13"/>
      <w:bookmarkEnd w:id="16"/>
      <w:bookmarkEnd w:id="17"/>
    </w:p>
    <w:p w:rsidR="00B262E1" w:rsidRDefault="00E66592">
      <w:pPr>
        <w:pStyle w:val="ab"/>
        <w:spacing w:line="540" w:lineRule="exact"/>
        <w:ind w:firstLine="643"/>
      </w:pPr>
      <w:bookmarkStart w:id="18" w:name="_Toc27215311"/>
      <w:bookmarkStart w:id="19" w:name="_Toc24618"/>
      <w:bookmarkStart w:id="20" w:name="_Toc26237"/>
      <w:bookmarkStart w:id="21" w:name="_Toc61621956"/>
      <w:bookmarkStart w:id="22" w:name="_Toc61622507"/>
      <w:bookmarkStart w:id="23" w:name="_Toc27699"/>
      <w:r>
        <w:rPr>
          <w:rFonts w:hint="eastAsia"/>
        </w:rPr>
        <w:t>方向1：</w:t>
      </w:r>
      <w:bookmarkEnd w:id="18"/>
      <w:r>
        <w:rPr>
          <w:rFonts w:hint="eastAsia"/>
        </w:rPr>
        <w:t>汽车新产品新技术</w:t>
      </w:r>
      <w:bookmarkEnd w:id="19"/>
      <w:bookmarkEnd w:id="20"/>
      <w:bookmarkEnd w:id="21"/>
      <w:bookmarkEnd w:id="22"/>
    </w:p>
    <w:p w:rsidR="00B262E1" w:rsidRDefault="00E66592">
      <w:pPr>
        <w:adjustRightInd w:val="0"/>
        <w:snapToGrid w:val="0"/>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研究内容：</w:t>
      </w:r>
      <w:bookmarkEnd w:id="23"/>
      <w:r>
        <w:rPr>
          <w:rFonts w:ascii="仿宋_GB2312" w:eastAsia="仿宋_GB2312" w:hAnsi="仿宋_GB2312" w:cs="仿宋_GB2312"/>
          <w:sz w:val="32"/>
          <w:szCs w:val="32"/>
        </w:rPr>
        <w:t>集成攻关各项技术和核心零部件的整车开发和产业化；集成各项技术和核心零件的零部件开发和产业化；集成各项智能技术和装备的智能示范设备单元、生产线或智慧工厂攻关</w:t>
      </w:r>
      <w:r>
        <w:rPr>
          <w:rFonts w:ascii="仿宋_GB2312" w:eastAsia="仿宋_GB2312" w:hAnsi="仿宋_GB2312" w:cs="仿宋_GB2312" w:hint="eastAsia"/>
          <w:sz w:val="32"/>
          <w:szCs w:val="32"/>
        </w:rPr>
        <w:t>。</w:t>
      </w:r>
    </w:p>
    <w:p w:rsidR="00B262E1" w:rsidRDefault="00E66592">
      <w:pPr>
        <w:spacing w:line="540" w:lineRule="exact"/>
        <w:ind w:firstLine="560"/>
        <w:rPr>
          <w:rFonts w:ascii="仿宋" w:eastAsia="仿宋" w:hAnsi="仿宋" w:cs="仿宋"/>
          <w:b/>
          <w:bCs/>
          <w:sz w:val="32"/>
          <w:szCs w:val="32"/>
        </w:rPr>
      </w:pPr>
      <w:r>
        <w:rPr>
          <w:rFonts w:ascii="仿宋" w:eastAsia="仿宋" w:hAnsi="仿宋" w:cs="仿宋" w:hint="eastAsia"/>
          <w:b/>
          <w:bCs/>
          <w:sz w:val="32"/>
          <w:szCs w:val="32"/>
        </w:rPr>
        <w:t>考核指标：</w:t>
      </w:r>
      <w:r>
        <w:rPr>
          <w:rFonts w:ascii="仿宋_GB2312" w:eastAsia="仿宋_GB2312" w:hAnsi="仿宋_GB2312" w:cs="仿宋_GB2312"/>
          <w:sz w:val="32"/>
          <w:szCs w:val="32"/>
        </w:rPr>
        <w:t>（1）考核指标必须是项目实施期限内能完成，在项目验收时</w:t>
      </w:r>
      <w:proofErr w:type="gramStart"/>
      <w:r>
        <w:rPr>
          <w:rFonts w:ascii="仿宋_GB2312" w:eastAsia="仿宋_GB2312" w:hAnsi="仿宋_GB2312" w:cs="仿宋_GB2312"/>
          <w:sz w:val="32"/>
          <w:szCs w:val="32"/>
        </w:rPr>
        <w:t>能考核</w:t>
      </w:r>
      <w:proofErr w:type="gramEnd"/>
      <w:r>
        <w:rPr>
          <w:rFonts w:ascii="仿宋_GB2312" w:eastAsia="仿宋_GB2312" w:hAnsi="仿宋_GB2312" w:cs="仿宋_GB2312"/>
          <w:sz w:val="32"/>
          <w:szCs w:val="32"/>
        </w:rPr>
        <w:t>的。（2）项目应实现经济效益。重点支持面向经济主战场的重大新产品开发，且能在项目实施期限内快速产业化，形成重大经济效益的项目。（3）优先支持能形成ISO标准、国家标准、行业标准、团体标准的项目。</w:t>
      </w:r>
    </w:p>
    <w:p w:rsidR="00B262E1" w:rsidRDefault="00E66592">
      <w:pPr>
        <w:spacing w:line="540" w:lineRule="exact"/>
        <w:ind w:firstLineChars="200" w:firstLine="643"/>
        <w:rPr>
          <w:rFonts w:ascii="仿宋" w:eastAsia="仿宋" w:hAnsi="仿宋" w:cs="仿宋"/>
          <w:sz w:val="32"/>
          <w:szCs w:val="32"/>
        </w:rPr>
      </w:pPr>
      <w:r>
        <w:rPr>
          <w:rFonts w:ascii="仿宋" w:eastAsia="仿宋" w:hAnsi="仿宋" w:cs="仿宋" w:hint="eastAsia"/>
          <w:b/>
          <w:bCs/>
          <w:kern w:val="0"/>
          <w:sz w:val="32"/>
          <w:szCs w:val="32"/>
        </w:rPr>
        <w:t>实施年限：</w:t>
      </w:r>
      <w:r>
        <w:rPr>
          <w:rFonts w:ascii="仿宋_GB2312" w:eastAsia="仿宋_GB2312" w:cs="仿宋_GB2312"/>
          <w:sz w:val="32"/>
          <w:szCs w:val="32"/>
        </w:rPr>
        <w:t>不超过3年，且起始时间不早于2020年7月，结束时间不晚于2023年12月</w:t>
      </w:r>
      <w:r>
        <w:rPr>
          <w:rFonts w:ascii="仿宋" w:eastAsia="仿宋" w:hAnsi="仿宋" w:cs="仿宋" w:hint="eastAsia"/>
          <w:sz w:val="32"/>
          <w:szCs w:val="32"/>
        </w:rPr>
        <w:t>。</w:t>
      </w:r>
    </w:p>
    <w:p w:rsidR="00B262E1" w:rsidRDefault="00E66592">
      <w:pPr>
        <w:spacing w:line="540" w:lineRule="exact"/>
        <w:ind w:firstLine="560"/>
        <w:rPr>
          <w:rFonts w:ascii="仿宋" w:eastAsia="仿宋" w:hAnsi="仿宋" w:cs="仿宋"/>
          <w:sz w:val="32"/>
          <w:szCs w:val="32"/>
        </w:rPr>
      </w:pPr>
      <w:r>
        <w:rPr>
          <w:rFonts w:ascii="仿宋" w:eastAsia="仿宋" w:hAnsi="仿宋" w:cs="仿宋" w:hint="eastAsia"/>
          <w:b/>
          <w:bCs/>
          <w:sz w:val="32"/>
          <w:szCs w:val="32"/>
        </w:rPr>
        <w:t>资助方式：</w:t>
      </w:r>
      <w:r>
        <w:rPr>
          <w:rFonts w:ascii="仿宋_GB2312" w:eastAsia="仿宋_GB2312" w:hAnsi="仿宋_GB2312" w:cs="仿宋_GB2312" w:hint="eastAsia"/>
          <w:sz w:val="32"/>
          <w:szCs w:val="32"/>
        </w:rPr>
        <w:t>前资助和后补助结合（分阶段滚动支持）。</w:t>
      </w:r>
    </w:p>
    <w:p w:rsidR="00B262E1" w:rsidRDefault="00E66592">
      <w:pPr>
        <w:spacing w:line="540" w:lineRule="exact"/>
        <w:ind w:firstLine="560"/>
        <w:rPr>
          <w:rFonts w:ascii="仿宋_GB2312" w:eastAsia="仿宋_GB2312" w:hAnsi="仿宋_GB2312" w:cs="仿宋_GB2312"/>
          <w:sz w:val="32"/>
          <w:szCs w:val="32"/>
        </w:rPr>
      </w:pPr>
      <w:r>
        <w:rPr>
          <w:rFonts w:ascii="仿宋" w:eastAsia="仿宋" w:hAnsi="仿宋" w:cs="仿宋" w:hint="eastAsia"/>
          <w:b/>
          <w:bCs/>
          <w:sz w:val="32"/>
          <w:szCs w:val="32"/>
        </w:rPr>
        <w:t>申报</w:t>
      </w:r>
      <w:r>
        <w:rPr>
          <w:rFonts w:ascii="仿宋" w:eastAsia="仿宋" w:hAnsi="仿宋" w:cs="仿宋"/>
          <w:b/>
          <w:bCs/>
          <w:sz w:val="32"/>
          <w:szCs w:val="32"/>
        </w:rPr>
        <w:t>条件</w:t>
      </w:r>
      <w:r>
        <w:rPr>
          <w:rFonts w:ascii="仿宋" w:eastAsia="仿宋" w:hAnsi="仿宋" w:cs="仿宋" w:hint="eastAsia"/>
          <w:b/>
          <w:bCs/>
          <w:sz w:val="32"/>
          <w:szCs w:val="32"/>
        </w:rPr>
        <w:t>：</w:t>
      </w:r>
      <w:r>
        <w:rPr>
          <w:rFonts w:ascii="仿宋_GB2312" w:eastAsia="仿宋_GB2312" w:hAnsi="仿宋_GB2312" w:cs="仿宋_GB2312"/>
          <w:sz w:val="32"/>
          <w:szCs w:val="32"/>
        </w:rPr>
        <w:t>（1）项目研发经费投入总额不少于500万元（应满足经费管理办法要求）。（</w:t>
      </w:r>
      <w:r w:rsidR="008F5EB0">
        <w:rPr>
          <w:rFonts w:ascii="仿宋_GB2312" w:eastAsia="仿宋_GB2312" w:hAnsi="仿宋_GB2312" w:cs="仿宋_GB2312" w:hint="eastAsia"/>
          <w:sz w:val="32"/>
          <w:szCs w:val="32"/>
        </w:rPr>
        <w:t>2</w:t>
      </w:r>
      <w:r>
        <w:rPr>
          <w:rFonts w:ascii="仿宋_GB2312" w:eastAsia="仿宋_GB2312" w:hAnsi="仿宋_GB2312" w:cs="仿宋_GB2312"/>
          <w:sz w:val="32"/>
          <w:szCs w:val="32"/>
        </w:rPr>
        <w:t>）申报单位具有实施项目的科研人才队伍、科研场地、科研资金及产业化装备等条件。（3）重点支持龙头企业牵头，联合产业链上下游企业、高校、科研院所共同攻关创新的项目。（4）重点支持上年度已在税局申请企业研发费用加计扣除且经税局核准的年度研发经费不低于1000万元的企业。（5）优先支持柳州市暂未立项，2020年1月之后获批的国家重大科技专项或重点研发计划项目，自治区重大科技专项或创新驱动专项项目。</w:t>
      </w:r>
    </w:p>
    <w:p w:rsidR="00B262E1" w:rsidRDefault="00E66592">
      <w:pPr>
        <w:pStyle w:val="ab"/>
        <w:spacing w:line="540" w:lineRule="exact"/>
        <w:ind w:firstLine="643"/>
      </w:pPr>
      <w:bookmarkStart w:id="24" w:name="_Toc61622508"/>
      <w:bookmarkStart w:id="25" w:name="_Toc61621957"/>
      <w:bookmarkStart w:id="26" w:name="_Toc10577"/>
      <w:bookmarkStart w:id="27" w:name="_Toc12866"/>
      <w:r>
        <w:rPr>
          <w:rFonts w:hint="eastAsia"/>
        </w:rPr>
        <w:lastRenderedPageBreak/>
        <w:t>方向2：工程机械新产品新技术</w:t>
      </w:r>
      <w:bookmarkEnd w:id="24"/>
      <w:bookmarkEnd w:id="25"/>
      <w:bookmarkEnd w:id="26"/>
      <w:bookmarkEnd w:id="27"/>
    </w:p>
    <w:p w:rsidR="00B262E1" w:rsidRDefault="00E66592">
      <w:pPr>
        <w:adjustRightInd w:val="0"/>
        <w:snapToGrid w:val="0"/>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研究内容：</w:t>
      </w:r>
      <w:r>
        <w:rPr>
          <w:rFonts w:ascii="仿宋_GB2312" w:eastAsia="仿宋_GB2312" w:hAnsi="仿宋_GB2312" w:cs="仿宋_GB2312"/>
          <w:sz w:val="32"/>
          <w:szCs w:val="32"/>
        </w:rPr>
        <w:t>集成攻关各项技术和核心零部件的整机开发和产业化；集成各项技术和核心零件的零部件开发和产业化；集成各项智能技术和装备的智能示范生产线或智慧工厂攻关</w:t>
      </w:r>
      <w:r>
        <w:rPr>
          <w:rFonts w:ascii="仿宋_GB2312" w:eastAsia="仿宋_GB2312" w:hAnsi="仿宋_GB2312" w:cs="仿宋_GB2312" w:hint="eastAsia"/>
          <w:sz w:val="32"/>
          <w:szCs w:val="32"/>
        </w:rPr>
        <w:t>。</w:t>
      </w:r>
    </w:p>
    <w:p w:rsidR="00B262E1" w:rsidRDefault="00E66592">
      <w:pPr>
        <w:spacing w:line="540" w:lineRule="exact"/>
        <w:ind w:firstLine="560"/>
        <w:rPr>
          <w:rFonts w:ascii="仿宋" w:eastAsia="仿宋" w:hAnsi="仿宋" w:cs="仿宋"/>
          <w:b/>
          <w:bCs/>
          <w:sz w:val="32"/>
          <w:szCs w:val="32"/>
        </w:rPr>
      </w:pPr>
      <w:r>
        <w:rPr>
          <w:rFonts w:ascii="仿宋" w:eastAsia="仿宋" w:hAnsi="仿宋" w:cs="仿宋" w:hint="eastAsia"/>
          <w:b/>
          <w:bCs/>
          <w:sz w:val="32"/>
          <w:szCs w:val="32"/>
        </w:rPr>
        <w:t>考核指标：</w:t>
      </w:r>
      <w:r>
        <w:rPr>
          <w:rFonts w:ascii="仿宋_GB2312" w:eastAsia="仿宋_GB2312" w:hAnsi="仿宋_GB2312" w:cs="仿宋_GB2312"/>
          <w:sz w:val="32"/>
          <w:szCs w:val="32"/>
        </w:rPr>
        <w:t>（1）考核指标必须是项目实施期限内能完成，在项目验收时</w:t>
      </w:r>
      <w:proofErr w:type="gramStart"/>
      <w:r>
        <w:rPr>
          <w:rFonts w:ascii="仿宋_GB2312" w:eastAsia="仿宋_GB2312" w:hAnsi="仿宋_GB2312" w:cs="仿宋_GB2312"/>
          <w:sz w:val="32"/>
          <w:szCs w:val="32"/>
        </w:rPr>
        <w:t>能考核</w:t>
      </w:r>
      <w:proofErr w:type="gramEnd"/>
      <w:r>
        <w:rPr>
          <w:rFonts w:ascii="仿宋_GB2312" w:eastAsia="仿宋_GB2312" w:hAnsi="仿宋_GB2312" w:cs="仿宋_GB2312"/>
          <w:sz w:val="32"/>
          <w:szCs w:val="32"/>
        </w:rPr>
        <w:t>的。（2）项目应实现经济效益。重点支持面向经济主战场的重大新产品开发，且能在项目实施期限内快速产业化，形成重大经济效益的项目。（3）优先支持能形成ISO标准、国家标准、行业标准、团体标准的项目。</w:t>
      </w:r>
    </w:p>
    <w:p w:rsidR="00B262E1" w:rsidRDefault="00E66592">
      <w:pPr>
        <w:spacing w:line="540" w:lineRule="exact"/>
        <w:ind w:firstLineChars="200" w:firstLine="643"/>
        <w:rPr>
          <w:rFonts w:ascii="仿宋" w:eastAsia="仿宋" w:hAnsi="仿宋" w:cs="仿宋"/>
          <w:sz w:val="32"/>
          <w:szCs w:val="32"/>
        </w:rPr>
      </w:pPr>
      <w:r>
        <w:rPr>
          <w:rFonts w:ascii="仿宋" w:eastAsia="仿宋" w:hAnsi="仿宋" w:cs="仿宋" w:hint="eastAsia"/>
          <w:b/>
          <w:bCs/>
          <w:kern w:val="0"/>
          <w:sz w:val="32"/>
          <w:szCs w:val="32"/>
        </w:rPr>
        <w:t>实施年限：</w:t>
      </w:r>
      <w:r>
        <w:rPr>
          <w:rFonts w:ascii="仿宋_GB2312" w:eastAsia="仿宋_GB2312" w:cs="仿宋_GB2312"/>
          <w:sz w:val="32"/>
          <w:szCs w:val="32"/>
        </w:rPr>
        <w:t>不超过3年，且起始时间不早于2020年7月，结束时间不晚于2023年12月</w:t>
      </w:r>
      <w:r>
        <w:rPr>
          <w:rFonts w:ascii="仿宋" w:eastAsia="仿宋" w:hAnsi="仿宋" w:cs="仿宋" w:hint="eastAsia"/>
          <w:sz w:val="32"/>
          <w:szCs w:val="32"/>
        </w:rPr>
        <w:t>。</w:t>
      </w:r>
    </w:p>
    <w:p w:rsidR="00B262E1" w:rsidRDefault="00E66592">
      <w:pPr>
        <w:spacing w:line="540" w:lineRule="exact"/>
        <w:ind w:firstLine="560"/>
        <w:rPr>
          <w:rFonts w:ascii="仿宋" w:eastAsia="仿宋" w:hAnsi="仿宋" w:cs="仿宋"/>
          <w:sz w:val="32"/>
          <w:szCs w:val="32"/>
        </w:rPr>
      </w:pPr>
      <w:r>
        <w:rPr>
          <w:rFonts w:ascii="仿宋" w:eastAsia="仿宋" w:hAnsi="仿宋" w:cs="仿宋" w:hint="eastAsia"/>
          <w:b/>
          <w:bCs/>
          <w:sz w:val="32"/>
          <w:szCs w:val="32"/>
        </w:rPr>
        <w:t>资助方式：</w:t>
      </w:r>
      <w:r>
        <w:rPr>
          <w:rFonts w:ascii="仿宋" w:eastAsia="仿宋" w:hAnsi="仿宋" w:cs="仿宋" w:hint="eastAsia"/>
          <w:sz w:val="32"/>
          <w:szCs w:val="32"/>
        </w:rPr>
        <w:t>前资助</w:t>
      </w:r>
      <w:r>
        <w:rPr>
          <w:rFonts w:ascii="仿宋" w:eastAsia="仿宋" w:hAnsi="仿宋" w:cs="仿宋"/>
          <w:sz w:val="32"/>
          <w:szCs w:val="32"/>
        </w:rPr>
        <w:t>和后补助结合（分阶段滚动支持）</w:t>
      </w:r>
      <w:r>
        <w:rPr>
          <w:rFonts w:ascii="仿宋" w:eastAsia="仿宋" w:hAnsi="仿宋" w:cs="仿宋" w:hint="eastAsia"/>
          <w:sz w:val="32"/>
          <w:szCs w:val="32"/>
        </w:rPr>
        <w:t>。</w:t>
      </w:r>
    </w:p>
    <w:p w:rsidR="00B262E1" w:rsidRDefault="00E66592">
      <w:pPr>
        <w:spacing w:line="540" w:lineRule="exact"/>
        <w:ind w:firstLine="560"/>
      </w:pPr>
      <w:r>
        <w:rPr>
          <w:rFonts w:ascii="仿宋" w:eastAsia="仿宋" w:hAnsi="仿宋" w:cs="仿宋" w:hint="eastAsia"/>
          <w:b/>
          <w:bCs/>
          <w:sz w:val="32"/>
          <w:szCs w:val="32"/>
        </w:rPr>
        <w:t>申报</w:t>
      </w:r>
      <w:r>
        <w:rPr>
          <w:rFonts w:ascii="仿宋" w:eastAsia="仿宋" w:hAnsi="仿宋" w:cs="仿宋"/>
          <w:b/>
          <w:bCs/>
          <w:sz w:val="32"/>
          <w:szCs w:val="32"/>
        </w:rPr>
        <w:t>条件</w:t>
      </w:r>
      <w:r>
        <w:rPr>
          <w:rFonts w:ascii="仿宋" w:eastAsia="仿宋" w:hAnsi="仿宋" w:cs="仿宋" w:hint="eastAsia"/>
          <w:b/>
          <w:bCs/>
          <w:sz w:val="32"/>
          <w:szCs w:val="32"/>
        </w:rPr>
        <w:t>：</w:t>
      </w:r>
      <w:r>
        <w:rPr>
          <w:rFonts w:ascii="仿宋_GB2312" w:eastAsia="仿宋_GB2312" w:hAnsi="仿宋_GB2312" w:cs="仿宋_GB2312"/>
          <w:sz w:val="32"/>
          <w:szCs w:val="32"/>
        </w:rPr>
        <w:t>（1）项目研发经费投入总额不少于500万元（应满足经费管理办法要求）。（2）申报单位具有实施项目的科研人才队伍、科研场地、科研资金及产业化装备等条件。（3）重点支持龙头企业牵头，联合产业链上下游企业、高校、科研院所共同攻关创新的项目。（4）重点支持上年度已在税局申请企业研发费用加计扣除且经税局核准的年度研发经费不低于1000万元的企业。（5）优先支持柳州市暂未立项，2020年1月之后获批的国家重大科技专项或重点研发计划项目，自治区重大科技专项或创新驱动专项项目。</w:t>
      </w:r>
      <w:bookmarkStart w:id="28" w:name="_Toc8048"/>
      <w:bookmarkStart w:id="29" w:name="_Toc61622509"/>
      <w:bookmarkStart w:id="30" w:name="_Toc61621958"/>
      <w:bookmarkStart w:id="31" w:name="_Toc28085"/>
    </w:p>
    <w:p w:rsidR="00B262E1" w:rsidRDefault="00E66592">
      <w:pPr>
        <w:pStyle w:val="ab"/>
        <w:spacing w:line="540" w:lineRule="exact"/>
        <w:ind w:firstLine="643"/>
      </w:pPr>
      <w:r>
        <w:rPr>
          <w:rFonts w:hint="eastAsia"/>
        </w:rPr>
        <w:t>方向3：农林机械新产品新技术</w:t>
      </w:r>
      <w:bookmarkEnd w:id="28"/>
      <w:bookmarkEnd w:id="29"/>
      <w:bookmarkEnd w:id="30"/>
      <w:bookmarkEnd w:id="31"/>
    </w:p>
    <w:p w:rsidR="00B262E1" w:rsidRDefault="00E66592">
      <w:pPr>
        <w:adjustRightInd w:val="0"/>
        <w:snapToGrid w:val="0"/>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研究内容：</w:t>
      </w:r>
      <w:r>
        <w:rPr>
          <w:rFonts w:ascii="仿宋_GB2312" w:eastAsia="仿宋_GB2312" w:hAnsi="仿宋_GB2312" w:cs="仿宋_GB2312"/>
          <w:sz w:val="32"/>
          <w:szCs w:val="32"/>
        </w:rPr>
        <w:t>集成攻关各项技术和核心零部件的智能农机开发和产业化；集成各项技术和核心零件的零部件开发和产业化；集成各项智能技术和装备的智能示范设备单元、生产线或智慧工厂</w:t>
      </w:r>
      <w:r>
        <w:rPr>
          <w:rFonts w:ascii="仿宋_GB2312" w:eastAsia="仿宋_GB2312" w:hAnsi="仿宋_GB2312" w:cs="仿宋_GB2312"/>
          <w:sz w:val="32"/>
          <w:szCs w:val="32"/>
        </w:rPr>
        <w:lastRenderedPageBreak/>
        <w:t>攻关</w:t>
      </w:r>
      <w:r>
        <w:rPr>
          <w:rFonts w:ascii="仿宋_GB2312" w:eastAsia="仿宋_GB2312" w:hAnsi="仿宋_GB2312" w:cs="仿宋_GB2312" w:hint="eastAsia"/>
          <w:sz w:val="32"/>
          <w:szCs w:val="32"/>
        </w:rPr>
        <w:t>。</w:t>
      </w:r>
    </w:p>
    <w:p w:rsidR="00B262E1" w:rsidRDefault="00E66592">
      <w:pPr>
        <w:spacing w:line="540" w:lineRule="exact"/>
        <w:ind w:firstLine="560"/>
        <w:rPr>
          <w:rFonts w:ascii="仿宋" w:eastAsia="仿宋" w:hAnsi="仿宋" w:cs="仿宋"/>
          <w:b/>
          <w:bCs/>
          <w:sz w:val="32"/>
          <w:szCs w:val="32"/>
        </w:rPr>
      </w:pPr>
      <w:r>
        <w:rPr>
          <w:rFonts w:ascii="仿宋" w:eastAsia="仿宋" w:hAnsi="仿宋" w:cs="仿宋" w:hint="eastAsia"/>
          <w:b/>
          <w:bCs/>
          <w:sz w:val="32"/>
          <w:szCs w:val="32"/>
        </w:rPr>
        <w:t>考核指标：</w:t>
      </w:r>
      <w:r>
        <w:rPr>
          <w:rFonts w:ascii="仿宋_GB2312" w:eastAsia="仿宋_GB2312" w:hAnsi="仿宋_GB2312" w:cs="仿宋_GB2312"/>
          <w:sz w:val="32"/>
          <w:szCs w:val="32"/>
        </w:rPr>
        <w:t>（1）考核指标必须是项目实施期限内能完成，在项目验收时</w:t>
      </w:r>
      <w:proofErr w:type="gramStart"/>
      <w:r>
        <w:rPr>
          <w:rFonts w:ascii="仿宋_GB2312" w:eastAsia="仿宋_GB2312" w:hAnsi="仿宋_GB2312" w:cs="仿宋_GB2312"/>
          <w:sz w:val="32"/>
          <w:szCs w:val="32"/>
        </w:rPr>
        <w:t>能考核</w:t>
      </w:r>
      <w:proofErr w:type="gramEnd"/>
      <w:r>
        <w:rPr>
          <w:rFonts w:ascii="仿宋_GB2312" w:eastAsia="仿宋_GB2312" w:hAnsi="仿宋_GB2312" w:cs="仿宋_GB2312"/>
          <w:sz w:val="32"/>
          <w:szCs w:val="32"/>
        </w:rPr>
        <w:t>的。（2）项目应实现经济效益。重点支持面向经济主战场的重大新产品开发，且能在项目实施期限内快速产业化，形成重大经济效益的项目。（3）优先支持能形成ISO标准、国家标准、行业标准、团体标准的项目。</w:t>
      </w:r>
    </w:p>
    <w:p w:rsidR="00B262E1" w:rsidRDefault="00E66592">
      <w:pPr>
        <w:spacing w:line="540" w:lineRule="exact"/>
        <w:ind w:firstLineChars="200" w:firstLine="643"/>
        <w:rPr>
          <w:rFonts w:ascii="仿宋" w:eastAsia="仿宋" w:hAnsi="仿宋" w:cs="仿宋"/>
          <w:sz w:val="32"/>
          <w:szCs w:val="32"/>
        </w:rPr>
      </w:pPr>
      <w:r>
        <w:rPr>
          <w:rFonts w:ascii="仿宋" w:eastAsia="仿宋" w:hAnsi="仿宋" w:cs="仿宋" w:hint="eastAsia"/>
          <w:b/>
          <w:bCs/>
          <w:kern w:val="0"/>
          <w:sz w:val="32"/>
          <w:szCs w:val="32"/>
        </w:rPr>
        <w:t>实施年限：</w:t>
      </w:r>
      <w:r>
        <w:rPr>
          <w:rFonts w:ascii="仿宋_GB2312" w:eastAsia="仿宋_GB2312" w:cs="仿宋_GB2312"/>
          <w:sz w:val="32"/>
          <w:szCs w:val="32"/>
        </w:rPr>
        <w:t>不超过3年，且起始时间不早于2020年7月，结束时间不晚于2023年12月</w:t>
      </w:r>
      <w:r>
        <w:rPr>
          <w:rFonts w:ascii="仿宋" w:eastAsia="仿宋" w:hAnsi="仿宋" w:cs="仿宋" w:hint="eastAsia"/>
          <w:sz w:val="32"/>
          <w:szCs w:val="32"/>
        </w:rPr>
        <w:t>。</w:t>
      </w:r>
    </w:p>
    <w:p w:rsidR="00B262E1" w:rsidRDefault="00E66592">
      <w:pPr>
        <w:spacing w:line="540" w:lineRule="exact"/>
        <w:ind w:firstLine="560"/>
        <w:rPr>
          <w:rFonts w:ascii="仿宋" w:eastAsia="仿宋" w:hAnsi="仿宋" w:cs="仿宋"/>
          <w:sz w:val="32"/>
          <w:szCs w:val="32"/>
        </w:rPr>
      </w:pPr>
      <w:r>
        <w:rPr>
          <w:rFonts w:ascii="仿宋" w:eastAsia="仿宋" w:hAnsi="仿宋" w:cs="仿宋" w:hint="eastAsia"/>
          <w:b/>
          <w:bCs/>
          <w:sz w:val="32"/>
          <w:szCs w:val="32"/>
        </w:rPr>
        <w:t>资助方式：</w:t>
      </w:r>
      <w:r>
        <w:rPr>
          <w:rFonts w:ascii="仿宋" w:eastAsia="仿宋" w:hAnsi="仿宋" w:cs="仿宋" w:hint="eastAsia"/>
          <w:sz w:val="32"/>
          <w:szCs w:val="32"/>
        </w:rPr>
        <w:t>前资助</w:t>
      </w:r>
      <w:r>
        <w:rPr>
          <w:rFonts w:ascii="仿宋" w:eastAsia="仿宋" w:hAnsi="仿宋" w:cs="仿宋"/>
          <w:sz w:val="32"/>
          <w:szCs w:val="32"/>
        </w:rPr>
        <w:t>和后补助结合（分阶段滚动支持）</w:t>
      </w:r>
      <w:r>
        <w:rPr>
          <w:rFonts w:ascii="仿宋" w:eastAsia="仿宋" w:hAnsi="仿宋" w:cs="仿宋" w:hint="eastAsia"/>
          <w:sz w:val="32"/>
          <w:szCs w:val="32"/>
        </w:rPr>
        <w:t>。</w:t>
      </w:r>
    </w:p>
    <w:p w:rsidR="00B262E1" w:rsidRDefault="00E66592">
      <w:pPr>
        <w:spacing w:line="540" w:lineRule="exact"/>
        <w:ind w:firstLine="560"/>
        <w:rPr>
          <w:rFonts w:ascii="仿宋" w:eastAsia="仿宋" w:hAnsi="仿宋" w:cs="仿宋"/>
          <w:b/>
          <w:bCs/>
          <w:sz w:val="32"/>
          <w:szCs w:val="32"/>
        </w:rPr>
      </w:pPr>
      <w:r>
        <w:rPr>
          <w:rFonts w:ascii="仿宋" w:eastAsia="仿宋" w:hAnsi="仿宋" w:cs="仿宋" w:hint="eastAsia"/>
          <w:b/>
          <w:bCs/>
          <w:sz w:val="32"/>
          <w:szCs w:val="32"/>
        </w:rPr>
        <w:t>申报</w:t>
      </w:r>
      <w:r>
        <w:rPr>
          <w:rFonts w:ascii="仿宋" w:eastAsia="仿宋" w:hAnsi="仿宋" w:cs="仿宋"/>
          <w:b/>
          <w:bCs/>
          <w:sz w:val="32"/>
          <w:szCs w:val="32"/>
        </w:rPr>
        <w:t>条件</w:t>
      </w:r>
      <w:r>
        <w:rPr>
          <w:rFonts w:ascii="仿宋" w:eastAsia="仿宋" w:hAnsi="仿宋" w:cs="仿宋" w:hint="eastAsia"/>
          <w:b/>
          <w:bCs/>
          <w:sz w:val="32"/>
          <w:szCs w:val="32"/>
        </w:rPr>
        <w:t>：</w:t>
      </w:r>
      <w:r>
        <w:rPr>
          <w:rFonts w:ascii="仿宋_GB2312" w:eastAsia="仿宋_GB2312" w:hAnsi="仿宋_GB2312" w:cs="仿宋_GB2312"/>
          <w:sz w:val="32"/>
          <w:szCs w:val="32"/>
        </w:rPr>
        <w:t>（1）项目研发经费投入总额不少于500万元（应满足经费管理办法要求）。（2）申报单位具有实施项目的科研人才队伍、科研场地、科研资金及产业化装备等条件。（3）重点支持龙头企业牵头，联合产业链上下游企业、高校、科研院所共同攻关创新的项目。（4）重点支持上年度已在税局申请企业研发费用加计扣除且经税局核准的年度研发经费不低于1000万元的企业。（5）优先支持柳州市暂未立项，2020年1月之后获批的国家重大科技专项或重点研发计划项目，自治区重大科技专项或创新驱动专项项目。</w:t>
      </w:r>
    </w:p>
    <w:p w:rsidR="00B262E1" w:rsidRDefault="00E66592">
      <w:pPr>
        <w:pStyle w:val="ab"/>
        <w:spacing w:line="540" w:lineRule="exact"/>
        <w:ind w:firstLine="643"/>
      </w:pPr>
      <w:bookmarkStart w:id="32" w:name="_Toc61621959"/>
      <w:bookmarkStart w:id="33" w:name="_Toc28364"/>
      <w:bookmarkStart w:id="34" w:name="_Toc2887"/>
      <w:bookmarkStart w:id="35" w:name="_Toc61622510"/>
      <w:r>
        <w:rPr>
          <w:rFonts w:hint="eastAsia"/>
        </w:rPr>
        <w:t>方向4：</w:t>
      </w:r>
      <w:bookmarkEnd w:id="32"/>
      <w:bookmarkEnd w:id="33"/>
      <w:bookmarkEnd w:id="34"/>
      <w:bookmarkEnd w:id="35"/>
      <w:r>
        <w:t>钢材铝材</w:t>
      </w:r>
      <w:r>
        <w:rPr>
          <w:rFonts w:hint="eastAsia"/>
        </w:rPr>
        <w:t>新产品新技术</w:t>
      </w:r>
    </w:p>
    <w:p w:rsidR="00B262E1" w:rsidRDefault="00E66592">
      <w:pPr>
        <w:adjustRightInd w:val="0"/>
        <w:snapToGrid w:val="0"/>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研究内容：</w:t>
      </w:r>
      <w:r>
        <w:rPr>
          <w:rFonts w:ascii="仿宋_GB2312" w:eastAsia="仿宋_GB2312" w:hAnsi="仿宋_GB2312" w:cs="仿宋_GB2312"/>
          <w:sz w:val="32"/>
          <w:szCs w:val="32"/>
        </w:rPr>
        <w:t>集成攻关各项技术的</w:t>
      </w:r>
      <w:r>
        <w:rPr>
          <w:rFonts w:ascii="仿宋_GB2312" w:eastAsia="仿宋_GB2312" w:hAnsi="仿宋_GB2312" w:cs="仿宋_GB2312" w:hint="eastAsia"/>
          <w:sz w:val="32"/>
          <w:szCs w:val="32"/>
        </w:rPr>
        <w:t>钢材</w:t>
      </w:r>
      <w:r>
        <w:rPr>
          <w:rFonts w:ascii="仿宋_GB2312" w:eastAsia="仿宋_GB2312" w:hAnsi="仿宋_GB2312" w:cs="仿宋_GB2312"/>
          <w:sz w:val="32"/>
          <w:szCs w:val="32"/>
        </w:rPr>
        <w:t>产品</w:t>
      </w:r>
      <w:r>
        <w:rPr>
          <w:rFonts w:ascii="仿宋_GB2312" w:eastAsia="仿宋_GB2312" w:hAnsi="仿宋_GB2312" w:cs="仿宋_GB2312" w:hint="eastAsia"/>
          <w:sz w:val="32"/>
          <w:szCs w:val="32"/>
        </w:rPr>
        <w:t>、铝材产品</w:t>
      </w:r>
      <w:r>
        <w:rPr>
          <w:rFonts w:ascii="仿宋_GB2312" w:eastAsia="仿宋_GB2312" w:hAnsi="仿宋_GB2312" w:cs="仿宋_GB2312"/>
          <w:sz w:val="32"/>
          <w:szCs w:val="32"/>
        </w:rPr>
        <w:t>开发</w:t>
      </w:r>
      <w:r>
        <w:rPr>
          <w:rFonts w:ascii="仿宋_GB2312" w:eastAsia="仿宋_GB2312" w:hAnsi="仿宋_GB2312" w:cs="仿宋_GB2312" w:hint="eastAsia"/>
          <w:sz w:val="32"/>
          <w:szCs w:val="32"/>
        </w:rPr>
        <w:t>和产业化。</w:t>
      </w:r>
      <w:r>
        <w:rPr>
          <w:rFonts w:ascii="仿宋_GB2312" w:eastAsia="仿宋_GB2312" w:hAnsi="仿宋_GB2312" w:cs="仿宋_GB2312"/>
          <w:sz w:val="32"/>
          <w:szCs w:val="32"/>
        </w:rPr>
        <w:t>集成各项智能技术和装备的智能示范设备单元、生产线或智慧工厂攻关</w:t>
      </w:r>
      <w:r>
        <w:rPr>
          <w:rFonts w:ascii="仿宋_GB2312" w:eastAsia="仿宋_GB2312" w:hAnsi="仿宋_GB2312" w:cs="仿宋_GB2312" w:hint="eastAsia"/>
          <w:sz w:val="32"/>
          <w:szCs w:val="32"/>
        </w:rPr>
        <w:t>。</w:t>
      </w:r>
    </w:p>
    <w:p w:rsidR="00B262E1" w:rsidRDefault="00E66592">
      <w:pPr>
        <w:spacing w:line="540" w:lineRule="exact"/>
        <w:ind w:firstLine="560"/>
        <w:rPr>
          <w:rFonts w:ascii="仿宋" w:eastAsia="仿宋" w:hAnsi="仿宋" w:cs="仿宋"/>
          <w:b/>
          <w:bCs/>
          <w:sz w:val="32"/>
          <w:szCs w:val="32"/>
        </w:rPr>
      </w:pPr>
      <w:r>
        <w:rPr>
          <w:rFonts w:ascii="仿宋" w:eastAsia="仿宋" w:hAnsi="仿宋" w:cs="仿宋" w:hint="eastAsia"/>
          <w:b/>
          <w:bCs/>
          <w:sz w:val="32"/>
          <w:szCs w:val="32"/>
        </w:rPr>
        <w:t>考核指标：</w:t>
      </w:r>
      <w:r>
        <w:rPr>
          <w:rFonts w:ascii="仿宋_GB2312" w:eastAsia="仿宋_GB2312" w:hAnsi="仿宋_GB2312" w:cs="仿宋_GB2312"/>
          <w:sz w:val="32"/>
          <w:szCs w:val="32"/>
        </w:rPr>
        <w:t>（1）考核指标必须是项目实施期限内能完成，在项目验收时</w:t>
      </w:r>
      <w:proofErr w:type="gramStart"/>
      <w:r>
        <w:rPr>
          <w:rFonts w:ascii="仿宋_GB2312" w:eastAsia="仿宋_GB2312" w:hAnsi="仿宋_GB2312" w:cs="仿宋_GB2312"/>
          <w:sz w:val="32"/>
          <w:szCs w:val="32"/>
        </w:rPr>
        <w:t>能考核</w:t>
      </w:r>
      <w:proofErr w:type="gramEnd"/>
      <w:r>
        <w:rPr>
          <w:rFonts w:ascii="仿宋_GB2312" w:eastAsia="仿宋_GB2312" w:hAnsi="仿宋_GB2312" w:cs="仿宋_GB2312"/>
          <w:sz w:val="32"/>
          <w:szCs w:val="32"/>
        </w:rPr>
        <w:t>的。（2）项目应实现经济效益。重点支持面向经济主战场的重大新产品开发，且能在项目实施期限内快速产</w:t>
      </w:r>
      <w:r>
        <w:rPr>
          <w:rFonts w:ascii="仿宋_GB2312" w:eastAsia="仿宋_GB2312" w:hAnsi="仿宋_GB2312" w:cs="仿宋_GB2312"/>
          <w:sz w:val="32"/>
          <w:szCs w:val="32"/>
        </w:rPr>
        <w:lastRenderedPageBreak/>
        <w:t>业化，形成重大经济效益的项目。（3）优先支持能形成ISO标准、国家标准、行业标准、团体标准的项目。</w:t>
      </w:r>
    </w:p>
    <w:p w:rsidR="00B262E1" w:rsidRDefault="00E66592">
      <w:pPr>
        <w:spacing w:line="540" w:lineRule="exact"/>
        <w:ind w:firstLineChars="200" w:firstLine="643"/>
        <w:rPr>
          <w:rFonts w:ascii="仿宋" w:eastAsia="仿宋" w:hAnsi="仿宋" w:cs="仿宋"/>
          <w:sz w:val="32"/>
          <w:szCs w:val="32"/>
        </w:rPr>
      </w:pPr>
      <w:r>
        <w:rPr>
          <w:rFonts w:ascii="仿宋" w:eastAsia="仿宋" w:hAnsi="仿宋" w:cs="仿宋" w:hint="eastAsia"/>
          <w:b/>
          <w:bCs/>
          <w:kern w:val="0"/>
          <w:sz w:val="32"/>
          <w:szCs w:val="32"/>
        </w:rPr>
        <w:t>实施年限：</w:t>
      </w:r>
      <w:r>
        <w:rPr>
          <w:rFonts w:ascii="仿宋_GB2312" w:eastAsia="仿宋_GB2312" w:cs="仿宋_GB2312"/>
          <w:sz w:val="32"/>
          <w:szCs w:val="32"/>
        </w:rPr>
        <w:t>不超过3年，且起始时间不早于2020年7月，结束时间不晚于2023年12月</w:t>
      </w:r>
      <w:r>
        <w:rPr>
          <w:rFonts w:ascii="仿宋" w:eastAsia="仿宋" w:hAnsi="仿宋" w:cs="仿宋" w:hint="eastAsia"/>
          <w:sz w:val="32"/>
          <w:szCs w:val="32"/>
        </w:rPr>
        <w:t>。</w:t>
      </w:r>
    </w:p>
    <w:p w:rsidR="00B262E1" w:rsidRDefault="00E66592">
      <w:pPr>
        <w:spacing w:line="540" w:lineRule="exact"/>
        <w:ind w:firstLine="560"/>
        <w:rPr>
          <w:rFonts w:ascii="仿宋" w:eastAsia="仿宋" w:hAnsi="仿宋" w:cs="仿宋"/>
          <w:sz w:val="32"/>
          <w:szCs w:val="32"/>
        </w:rPr>
      </w:pPr>
      <w:r>
        <w:rPr>
          <w:rFonts w:ascii="仿宋" w:eastAsia="仿宋" w:hAnsi="仿宋" w:cs="仿宋" w:hint="eastAsia"/>
          <w:b/>
          <w:bCs/>
          <w:sz w:val="32"/>
          <w:szCs w:val="32"/>
        </w:rPr>
        <w:t>资助方式：</w:t>
      </w:r>
      <w:r>
        <w:rPr>
          <w:rFonts w:ascii="仿宋" w:eastAsia="仿宋" w:hAnsi="仿宋" w:cs="仿宋" w:hint="eastAsia"/>
          <w:sz w:val="32"/>
          <w:szCs w:val="32"/>
        </w:rPr>
        <w:t>前资助</w:t>
      </w:r>
      <w:r>
        <w:rPr>
          <w:rFonts w:ascii="仿宋" w:eastAsia="仿宋" w:hAnsi="仿宋" w:cs="仿宋"/>
          <w:sz w:val="32"/>
          <w:szCs w:val="32"/>
        </w:rPr>
        <w:t>和后补助结合（分阶段滚动支持）</w:t>
      </w:r>
      <w:r>
        <w:rPr>
          <w:rFonts w:ascii="仿宋" w:eastAsia="仿宋" w:hAnsi="仿宋" w:cs="仿宋" w:hint="eastAsia"/>
          <w:sz w:val="32"/>
          <w:szCs w:val="32"/>
        </w:rPr>
        <w:t>。</w:t>
      </w:r>
    </w:p>
    <w:p w:rsidR="00B262E1" w:rsidRDefault="00E66592">
      <w:pPr>
        <w:spacing w:line="540" w:lineRule="exact"/>
        <w:ind w:firstLine="560"/>
        <w:rPr>
          <w:rFonts w:ascii="仿宋" w:eastAsia="仿宋" w:hAnsi="仿宋" w:cs="仿宋"/>
          <w:b/>
          <w:bCs/>
          <w:sz w:val="32"/>
          <w:szCs w:val="32"/>
        </w:rPr>
      </w:pPr>
      <w:r>
        <w:rPr>
          <w:rFonts w:ascii="仿宋" w:eastAsia="仿宋" w:hAnsi="仿宋" w:cs="仿宋" w:hint="eastAsia"/>
          <w:b/>
          <w:bCs/>
          <w:sz w:val="32"/>
          <w:szCs w:val="32"/>
        </w:rPr>
        <w:t>申报</w:t>
      </w:r>
      <w:r>
        <w:rPr>
          <w:rFonts w:ascii="仿宋" w:eastAsia="仿宋" w:hAnsi="仿宋" w:cs="仿宋"/>
          <w:b/>
          <w:bCs/>
          <w:sz w:val="32"/>
          <w:szCs w:val="32"/>
        </w:rPr>
        <w:t>条件</w:t>
      </w:r>
      <w:r>
        <w:rPr>
          <w:rFonts w:ascii="仿宋" w:eastAsia="仿宋" w:hAnsi="仿宋" w:cs="仿宋" w:hint="eastAsia"/>
          <w:b/>
          <w:bCs/>
          <w:sz w:val="32"/>
          <w:szCs w:val="32"/>
        </w:rPr>
        <w:t>：</w:t>
      </w:r>
      <w:r>
        <w:rPr>
          <w:rFonts w:ascii="仿宋_GB2312" w:eastAsia="仿宋_GB2312" w:hAnsi="仿宋_GB2312" w:cs="仿宋_GB2312"/>
          <w:sz w:val="32"/>
          <w:szCs w:val="32"/>
        </w:rPr>
        <w:t>（1）项目研发经费投入总额不少于500万元（应满足经费管理办法要求）。（2）申报单位具有实施项目的科研人才队伍、科研场地、科研资金及产业化装备等条件。（3）重点支持龙头企业牵头，联合产业链上下游企业、高校、科研院所共同攻关创新的项目。（4）重点支持上年度已在税局申请企业研发费用加计扣除且经税局核准的年度研发经费不低于1000万元的企业。（5）优先支持柳州市暂未立项，2020年1月之后获批的国家重大科技专项或重点研发计划项目，自治区重大科技专项或创新驱动专项项目。</w:t>
      </w:r>
    </w:p>
    <w:p w:rsidR="00B262E1" w:rsidRDefault="00E66592">
      <w:pPr>
        <w:pStyle w:val="ab"/>
        <w:spacing w:line="540" w:lineRule="exact"/>
        <w:ind w:firstLine="643"/>
      </w:pPr>
      <w:bookmarkStart w:id="36" w:name="_Toc61621960"/>
      <w:bookmarkStart w:id="37" w:name="_Toc25128"/>
      <w:bookmarkStart w:id="38" w:name="_Toc61622511"/>
      <w:bookmarkStart w:id="39" w:name="_Toc21590"/>
      <w:r>
        <w:rPr>
          <w:rFonts w:hint="eastAsia"/>
        </w:rPr>
        <w:t>方向5：智能家电</w:t>
      </w:r>
      <w:bookmarkEnd w:id="36"/>
      <w:bookmarkEnd w:id="37"/>
      <w:bookmarkEnd w:id="38"/>
      <w:bookmarkEnd w:id="39"/>
      <w:r>
        <w:rPr>
          <w:rFonts w:hint="eastAsia"/>
        </w:rPr>
        <w:t>新产品新技术</w:t>
      </w:r>
    </w:p>
    <w:p w:rsidR="00B262E1" w:rsidRDefault="00E66592">
      <w:pPr>
        <w:adjustRightInd w:val="0"/>
        <w:snapToGrid w:val="0"/>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研究内容：</w:t>
      </w:r>
      <w:r>
        <w:rPr>
          <w:rFonts w:ascii="仿宋_GB2312" w:eastAsia="仿宋_GB2312" w:hAnsi="仿宋_GB2312" w:cs="仿宋_GB2312"/>
          <w:sz w:val="32"/>
          <w:szCs w:val="32"/>
        </w:rPr>
        <w:t>集成攻关各项技术和核心零部件的智能家电整机开发和产业化；集成各项智能技术和装备的智能示范设备单元、生产线或智慧工厂攻关</w:t>
      </w:r>
      <w:r>
        <w:rPr>
          <w:rFonts w:ascii="仿宋_GB2312" w:eastAsia="仿宋_GB2312" w:hAnsi="仿宋_GB2312" w:cs="仿宋_GB2312" w:hint="eastAsia"/>
          <w:sz w:val="32"/>
          <w:szCs w:val="32"/>
        </w:rPr>
        <w:t>。</w:t>
      </w:r>
    </w:p>
    <w:p w:rsidR="00B262E1" w:rsidRDefault="00E66592">
      <w:pPr>
        <w:spacing w:line="540" w:lineRule="exact"/>
        <w:ind w:firstLine="560"/>
        <w:rPr>
          <w:rFonts w:ascii="仿宋" w:eastAsia="仿宋" w:hAnsi="仿宋" w:cs="仿宋"/>
          <w:b/>
          <w:bCs/>
          <w:sz w:val="32"/>
          <w:szCs w:val="32"/>
        </w:rPr>
      </w:pPr>
      <w:r>
        <w:rPr>
          <w:rFonts w:ascii="仿宋" w:eastAsia="仿宋" w:hAnsi="仿宋" w:cs="仿宋" w:hint="eastAsia"/>
          <w:b/>
          <w:bCs/>
          <w:sz w:val="32"/>
          <w:szCs w:val="32"/>
        </w:rPr>
        <w:t>考核指标：</w:t>
      </w:r>
      <w:r>
        <w:rPr>
          <w:rFonts w:ascii="仿宋_GB2312" w:eastAsia="仿宋_GB2312" w:hAnsi="仿宋_GB2312" w:cs="仿宋_GB2312"/>
          <w:sz w:val="32"/>
          <w:szCs w:val="32"/>
        </w:rPr>
        <w:t>（1）考核指标必须是项目实施期限内能完成，在项目验收时</w:t>
      </w:r>
      <w:proofErr w:type="gramStart"/>
      <w:r>
        <w:rPr>
          <w:rFonts w:ascii="仿宋_GB2312" w:eastAsia="仿宋_GB2312" w:hAnsi="仿宋_GB2312" w:cs="仿宋_GB2312"/>
          <w:sz w:val="32"/>
          <w:szCs w:val="32"/>
        </w:rPr>
        <w:t>能考核</w:t>
      </w:r>
      <w:proofErr w:type="gramEnd"/>
      <w:r>
        <w:rPr>
          <w:rFonts w:ascii="仿宋_GB2312" w:eastAsia="仿宋_GB2312" w:hAnsi="仿宋_GB2312" w:cs="仿宋_GB2312"/>
          <w:sz w:val="32"/>
          <w:szCs w:val="32"/>
        </w:rPr>
        <w:t>的。（2）项目应实现经济效益。重点支持面向经济主战场的重大新产品开发，且能在项目实施期限内快速产业化，形成重大经济效益的项目。（3）优先支持能形成ISO标准、国家标准、行业标准、团体标准的项目。</w:t>
      </w:r>
    </w:p>
    <w:p w:rsidR="00B262E1" w:rsidRDefault="00E66592">
      <w:pPr>
        <w:spacing w:line="540" w:lineRule="exact"/>
        <w:ind w:firstLineChars="200" w:firstLine="643"/>
        <w:rPr>
          <w:rFonts w:ascii="仿宋" w:eastAsia="仿宋" w:hAnsi="仿宋" w:cs="仿宋"/>
          <w:sz w:val="32"/>
          <w:szCs w:val="32"/>
        </w:rPr>
      </w:pPr>
      <w:r>
        <w:rPr>
          <w:rFonts w:ascii="仿宋" w:eastAsia="仿宋" w:hAnsi="仿宋" w:cs="仿宋" w:hint="eastAsia"/>
          <w:b/>
          <w:bCs/>
          <w:kern w:val="0"/>
          <w:sz w:val="32"/>
          <w:szCs w:val="32"/>
        </w:rPr>
        <w:t>实施年限：</w:t>
      </w:r>
      <w:r>
        <w:rPr>
          <w:rFonts w:ascii="仿宋_GB2312" w:eastAsia="仿宋_GB2312" w:cs="仿宋_GB2312"/>
          <w:sz w:val="32"/>
          <w:szCs w:val="32"/>
        </w:rPr>
        <w:t>不超过3年，且起始时间不早于2020年7月，结束时间不晚于2023年12月</w:t>
      </w:r>
      <w:r>
        <w:rPr>
          <w:rFonts w:ascii="仿宋" w:eastAsia="仿宋" w:hAnsi="仿宋" w:cs="仿宋" w:hint="eastAsia"/>
          <w:sz w:val="32"/>
          <w:szCs w:val="32"/>
        </w:rPr>
        <w:t>。</w:t>
      </w:r>
    </w:p>
    <w:p w:rsidR="00B262E1" w:rsidRDefault="00E66592">
      <w:pPr>
        <w:spacing w:line="540" w:lineRule="exact"/>
        <w:ind w:firstLine="560"/>
        <w:rPr>
          <w:rFonts w:ascii="仿宋" w:eastAsia="仿宋" w:hAnsi="仿宋" w:cs="仿宋"/>
          <w:sz w:val="32"/>
          <w:szCs w:val="32"/>
        </w:rPr>
      </w:pPr>
      <w:r>
        <w:rPr>
          <w:rFonts w:ascii="仿宋" w:eastAsia="仿宋" w:hAnsi="仿宋" w:cs="仿宋" w:hint="eastAsia"/>
          <w:b/>
          <w:bCs/>
          <w:sz w:val="32"/>
          <w:szCs w:val="32"/>
        </w:rPr>
        <w:lastRenderedPageBreak/>
        <w:t>资助方式：</w:t>
      </w:r>
      <w:r>
        <w:rPr>
          <w:rFonts w:ascii="仿宋" w:eastAsia="仿宋" w:hAnsi="仿宋" w:cs="仿宋" w:hint="eastAsia"/>
          <w:sz w:val="32"/>
          <w:szCs w:val="32"/>
        </w:rPr>
        <w:t>前资助</w:t>
      </w:r>
      <w:r>
        <w:rPr>
          <w:rFonts w:ascii="仿宋" w:eastAsia="仿宋" w:hAnsi="仿宋" w:cs="仿宋"/>
          <w:sz w:val="32"/>
          <w:szCs w:val="32"/>
        </w:rPr>
        <w:t>和后补助结合（分阶段滚动支持）</w:t>
      </w:r>
      <w:r>
        <w:rPr>
          <w:rFonts w:ascii="仿宋" w:eastAsia="仿宋" w:hAnsi="仿宋" w:cs="仿宋" w:hint="eastAsia"/>
          <w:sz w:val="32"/>
          <w:szCs w:val="32"/>
        </w:rPr>
        <w:t>。</w:t>
      </w:r>
    </w:p>
    <w:p w:rsidR="00B262E1" w:rsidRDefault="00E66592">
      <w:pPr>
        <w:spacing w:line="540" w:lineRule="exact"/>
        <w:ind w:firstLine="560"/>
        <w:rPr>
          <w:rFonts w:ascii="仿宋" w:eastAsia="仿宋" w:hAnsi="仿宋" w:cs="仿宋"/>
          <w:b/>
          <w:bCs/>
          <w:sz w:val="32"/>
          <w:szCs w:val="32"/>
        </w:rPr>
      </w:pPr>
      <w:r>
        <w:rPr>
          <w:rFonts w:ascii="仿宋" w:eastAsia="仿宋" w:hAnsi="仿宋" w:cs="仿宋" w:hint="eastAsia"/>
          <w:b/>
          <w:bCs/>
          <w:sz w:val="32"/>
          <w:szCs w:val="32"/>
        </w:rPr>
        <w:t>申报</w:t>
      </w:r>
      <w:r>
        <w:rPr>
          <w:rFonts w:ascii="仿宋" w:eastAsia="仿宋" w:hAnsi="仿宋" w:cs="仿宋"/>
          <w:b/>
          <w:bCs/>
          <w:sz w:val="32"/>
          <w:szCs w:val="32"/>
        </w:rPr>
        <w:t>条件</w:t>
      </w:r>
      <w:r>
        <w:rPr>
          <w:rFonts w:ascii="仿宋" w:eastAsia="仿宋" w:hAnsi="仿宋" w:cs="仿宋" w:hint="eastAsia"/>
          <w:b/>
          <w:bCs/>
          <w:sz w:val="32"/>
          <w:szCs w:val="32"/>
        </w:rPr>
        <w:t>：</w:t>
      </w:r>
      <w:r>
        <w:rPr>
          <w:rFonts w:ascii="仿宋_GB2312" w:eastAsia="仿宋_GB2312" w:hAnsi="仿宋_GB2312" w:cs="仿宋_GB2312"/>
          <w:sz w:val="32"/>
          <w:szCs w:val="32"/>
        </w:rPr>
        <w:t>（1）项目研发经费投入总额不少于500万元（应满足经费管理办法要求）。（2）申报单位具有实施项目的科研人才队伍、科研场地、科研资金及产业化装备等条件。（3）重点支持龙头企业牵头，联合产业链上下游企业、高校、科研院所共同攻关创新的项目。（4）重点支持上年度已在税局申请企业研发费用加计扣除且经税局核准的年度研发经费不低于1000万元的企业。（5）优先支持柳州市暂未立项，2020年1月之后获批的国家重大科技专项或重点研发计划项目，自治区重大科技专项或创新驱动专项项目。</w:t>
      </w:r>
    </w:p>
    <w:p w:rsidR="00B262E1" w:rsidRDefault="00E66592">
      <w:pPr>
        <w:pStyle w:val="ab"/>
        <w:spacing w:line="540" w:lineRule="exact"/>
        <w:ind w:firstLine="643"/>
      </w:pPr>
      <w:bookmarkStart w:id="40" w:name="_Toc11498"/>
      <w:r>
        <w:rPr>
          <w:rFonts w:hint="eastAsia"/>
        </w:rPr>
        <w:t>方向6：预应力新产品新技术</w:t>
      </w:r>
      <w:bookmarkEnd w:id="40"/>
    </w:p>
    <w:p w:rsidR="00B262E1" w:rsidRDefault="00E66592">
      <w:pPr>
        <w:adjustRightInd w:val="0"/>
        <w:snapToGrid w:val="0"/>
        <w:spacing w:line="54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研究内容：</w:t>
      </w:r>
      <w:r>
        <w:rPr>
          <w:rFonts w:ascii="仿宋_GB2312" w:eastAsia="仿宋_GB2312" w:hAnsi="仿宋_GB2312" w:cs="仿宋_GB2312"/>
          <w:sz w:val="32"/>
          <w:szCs w:val="32"/>
        </w:rPr>
        <w:t>集成攻关各项技术的</w:t>
      </w:r>
      <w:r>
        <w:rPr>
          <w:rFonts w:ascii="仿宋_GB2312" w:eastAsia="仿宋_GB2312" w:hAnsi="仿宋_GB2312" w:cs="仿宋_GB2312" w:hint="eastAsia"/>
          <w:sz w:val="32"/>
          <w:szCs w:val="32"/>
        </w:rPr>
        <w:t>预应力产品</w:t>
      </w:r>
      <w:r>
        <w:rPr>
          <w:rFonts w:ascii="仿宋_GB2312" w:eastAsia="仿宋_GB2312" w:hAnsi="仿宋_GB2312" w:cs="仿宋_GB2312"/>
          <w:sz w:val="32"/>
          <w:szCs w:val="32"/>
        </w:rPr>
        <w:t>开发</w:t>
      </w:r>
      <w:r>
        <w:rPr>
          <w:rFonts w:ascii="仿宋_GB2312" w:eastAsia="仿宋_GB2312" w:hAnsi="仿宋_GB2312" w:cs="仿宋_GB2312" w:hint="eastAsia"/>
          <w:sz w:val="32"/>
          <w:szCs w:val="32"/>
        </w:rPr>
        <w:t>和产业化</w:t>
      </w:r>
      <w:r>
        <w:rPr>
          <w:rFonts w:ascii="仿宋_GB2312" w:eastAsia="仿宋_GB2312" w:hAnsi="仿宋_GB2312" w:cs="仿宋_GB2312"/>
          <w:sz w:val="32"/>
          <w:szCs w:val="32"/>
        </w:rPr>
        <w:t>；集成攻关各项</w:t>
      </w:r>
      <w:r>
        <w:rPr>
          <w:rFonts w:ascii="仿宋_GB2312" w:eastAsia="仿宋_GB2312" w:hAnsi="仿宋_GB2312" w:cs="仿宋_GB2312" w:hint="eastAsia"/>
          <w:sz w:val="32"/>
          <w:szCs w:val="32"/>
        </w:rPr>
        <w:t>预应力</w:t>
      </w:r>
      <w:r>
        <w:rPr>
          <w:rFonts w:ascii="仿宋_GB2312" w:eastAsia="仿宋_GB2312" w:hAnsi="仿宋_GB2312" w:cs="仿宋_GB2312"/>
          <w:sz w:val="32"/>
          <w:szCs w:val="32"/>
        </w:rPr>
        <w:t>施工技术的技术体系和</w:t>
      </w:r>
      <w:r>
        <w:rPr>
          <w:rFonts w:ascii="仿宋_GB2312" w:eastAsia="仿宋_GB2312" w:hAnsi="仿宋_GB2312" w:cs="仿宋_GB2312" w:hint="eastAsia"/>
          <w:sz w:val="32"/>
          <w:szCs w:val="32"/>
        </w:rPr>
        <w:t>产业化</w:t>
      </w:r>
      <w:r>
        <w:rPr>
          <w:rFonts w:ascii="仿宋_GB2312" w:eastAsia="仿宋_GB2312" w:hAnsi="仿宋_GB2312" w:cs="仿宋_GB2312"/>
          <w:sz w:val="32"/>
          <w:szCs w:val="32"/>
        </w:rPr>
        <w:t>；集成各项智能技术和装备的智能示范设备单元、生产线或智慧工厂攻关</w:t>
      </w:r>
      <w:r>
        <w:rPr>
          <w:rFonts w:ascii="仿宋_GB2312" w:eastAsia="仿宋_GB2312" w:hAnsi="仿宋_GB2312" w:cs="仿宋_GB2312" w:hint="eastAsia"/>
          <w:sz w:val="32"/>
          <w:szCs w:val="32"/>
        </w:rPr>
        <w:t>。</w:t>
      </w:r>
    </w:p>
    <w:p w:rsidR="00B262E1" w:rsidRDefault="00E66592">
      <w:pPr>
        <w:spacing w:line="540" w:lineRule="exact"/>
        <w:ind w:firstLine="560"/>
        <w:rPr>
          <w:rFonts w:ascii="仿宋" w:eastAsia="仿宋" w:hAnsi="仿宋" w:cs="仿宋"/>
          <w:b/>
          <w:bCs/>
          <w:sz w:val="32"/>
          <w:szCs w:val="32"/>
        </w:rPr>
      </w:pPr>
      <w:r>
        <w:rPr>
          <w:rFonts w:ascii="仿宋" w:eastAsia="仿宋" w:hAnsi="仿宋" w:cs="仿宋" w:hint="eastAsia"/>
          <w:b/>
          <w:bCs/>
          <w:sz w:val="32"/>
          <w:szCs w:val="32"/>
        </w:rPr>
        <w:t>考核指标：</w:t>
      </w:r>
      <w:r>
        <w:rPr>
          <w:rFonts w:ascii="仿宋_GB2312" w:eastAsia="仿宋_GB2312" w:hAnsi="仿宋_GB2312" w:cs="仿宋_GB2312"/>
          <w:sz w:val="32"/>
          <w:szCs w:val="32"/>
        </w:rPr>
        <w:t>（1）考核指标必须是项目实施期限内能完成，在项目验收时</w:t>
      </w:r>
      <w:proofErr w:type="gramStart"/>
      <w:r>
        <w:rPr>
          <w:rFonts w:ascii="仿宋_GB2312" w:eastAsia="仿宋_GB2312" w:hAnsi="仿宋_GB2312" w:cs="仿宋_GB2312"/>
          <w:sz w:val="32"/>
          <w:szCs w:val="32"/>
        </w:rPr>
        <w:t>能考核</w:t>
      </w:r>
      <w:proofErr w:type="gramEnd"/>
      <w:r>
        <w:rPr>
          <w:rFonts w:ascii="仿宋_GB2312" w:eastAsia="仿宋_GB2312" w:hAnsi="仿宋_GB2312" w:cs="仿宋_GB2312"/>
          <w:sz w:val="32"/>
          <w:szCs w:val="32"/>
        </w:rPr>
        <w:t>的。（2）项目应实现经济效益。重点支持面向经济主战场的重大新产品开发，且能在项目实施期限内快速产业化，形成重大经济效益的项目。（3）优先支持能形成ISO标准、国家标准、行业标准、团体标准的项目。</w:t>
      </w:r>
    </w:p>
    <w:p w:rsidR="00B262E1" w:rsidRDefault="00E66592">
      <w:pPr>
        <w:spacing w:line="540" w:lineRule="exact"/>
        <w:ind w:firstLineChars="200" w:firstLine="643"/>
        <w:rPr>
          <w:rFonts w:ascii="仿宋" w:eastAsia="仿宋" w:hAnsi="仿宋" w:cs="仿宋"/>
          <w:sz w:val="32"/>
          <w:szCs w:val="32"/>
        </w:rPr>
      </w:pPr>
      <w:r>
        <w:rPr>
          <w:rFonts w:ascii="仿宋" w:eastAsia="仿宋" w:hAnsi="仿宋" w:cs="仿宋" w:hint="eastAsia"/>
          <w:b/>
          <w:bCs/>
          <w:kern w:val="0"/>
          <w:sz w:val="32"/>
          <w:szCs w:val="32"/>
        </w:rPr>
        <w:t>实施年限：</w:t>
      </w:r>
      <w:r>
        <w:rPr>
          <w:rFonts w:ascii="仿宋_GB2312" w:eastAsia="仿宋_GB2312" w:cs="仿宋_GB2312"/>
          <w:sz w:val="32"/>
          <w:szCs w:val="32"/>
        </w:rPr>
        <w:t>不超过3年，且起始时间不早于2020年7月，结束时间不晚于2023年12月</w:t>
      </w:r>
      <w:r>
        <w:rPr>
          <w:rFonts w:ascii="仿宋" w:eastAsia="仿宋" w:hAnsi="仿宋" w:cs="仿宋" w:hint="eastAsia"/>
          <w:sz w:val="32"/>
          <w:szCs w:val="32"/>
        </w:rPr>
        <w:t>。</w:t>
      </w:r>
    </w:p>
    <w:p w:rsidR="00B262E1" w:rsidRDefault="00E66592">
      <w:pPr>
        <w:spacing w:line="540" w:lineRule="exact"/>
        <w:ind w:firstLine="560"/>
        <w:rPr>
          <w:rFonts w:ascii="仿宋" w:eastAsia="仿宋" w:hAnsi="仿宋" w:cs="仿宋"/>
          <w:sz w:val="32"/>
          <w:szCs w:val="32"/>
        </w:rPr>
      </w:pPr>
      <w:r>
        <w:rPr>
          <w:rFonts w:ascii="仿宋" w:eastAsia="仿宋" w:hAnsi="仿宋" w:cs="仿宋" w:hint="eastAsia"/>
          <w:b/>
          <w:bCs/>
          <w:sz w:val="32"/>
          <w:szCs w:val="32"/>
        </w:rPr>
        <w:t>资助方式：</w:t>
      </w:r>
      <w:r>
        <w:rPr>
          <w:rFonts w:ascii="仿宋" w:eastAsia="仿宋" w:hAnsi="仿宋" w:cs="仿宋" w:hint="eastAsia"/>
          <w:sz w:val="32"/>
          <w:szCs w:val="32"/>
        </w:rPr>
        <w:t>前资助</w:t>
      </w:r>
      <w:r>
        <w:rPr>
          <w:rFonts w:ascii="仿宋" w:eastAsia="仿宋" w:hAnsi="仿宋" w:cs="仿宋"/>
          <w:sz w:val="32"/>
          <w:szCs w:val="32"/>
        </w:rPr>
        <w:t>和后补助结合（分阶段滚动支持）</w:t>
      </w:r>
      <w:r>
        <w:rPr>
          <w:rFonts w:ascii="仿宋" w:eastAsia="仿宋" w:hAnsi="仿宋" w:cs="仿宋" w:hint="eastAsia"/>
          <w:sz w:val="32"/>
          <w:szCs w:val="32"/>
        </w:rPr>
        <w:t>。</w:t>
      </w:r>
    </w:p>
    <w:p w:rsidR="00B262E1" w:rsidRDefault="00E66592">
      <w:pPr>
        <w:spacing w:line="540" w:lineRule="exact"/>
        <w:ind w:firstLine="560"/>
        <w:rPr>
          <w:rFonts w:ascii="仿宋" w:eastAsia="仿宋" w:hAnsi="仿宋" w:cs="仿宋"/>
          <w:b/>
          <w:bCs/>
          <w:sz w:val="32"/>
          <w:szCs w:val="32"/>
        </w:rPr>
      </w:pPr>
      <w:r>
        <w:rPr>
          <w:rFonts w:ascii="仿宋" w:eastAsia="仿宋" w:hAnsi="仿宋" w:cs="仿宋" w:hint="eastAsia"/>
          <w:b/>
          <w:bCs/>
          <w:sz w:val="32"/>
          <w:szCs w:val="32"/>
        </w:rPr>
        <w:t>申报</w:t>
      </w:r>
      <w:r>
        <w:rPr>
          <w:rFonts w:ascii="仿宋" w:eastAsia="仿宋" w:hAnsi="仿宋" w:cs="仿宋"/>
          <w:b/>
          <w:bCs/>
          <w:sz w:val="32"/>
          <w:szCs w:val="32"/>
        </w:rPr>
        <w:t>条件</w:t>
      </w:r>
      <w:r>
        <w:rPr>
          <w:rFonts w:ascii="仿宋" w:eastAsia="仿宋" w:hAnsi="仿宋" w:cs="仿宋" w:hint="eastAsia"/>
          <w:b/>
          <w:bCs/>
          <w:sz w:val="32"/>
          <w:szCs w:val="32"/>
        </w:rPr>
        <w:t>：</w:t>
      </w:r>
      <w:r>
        <w:rPr>
          <w:rFonts w:ascii="仿宋_GB2312" w:eastAsia="仿宋_GB2312" w:hAnsi="仿宋_GB2312" w:cs="仿宋_GB2312"/>
          <w:sz w:val="32"/>
          <w:szCs w:val="32"/>
        </w:rPr>
        <w:t>（1）项目研发经费投入总额不少于500万元（应满足经费管理办法要求）。（2）申报单位具有实施项目的科研人才队伍、科研场地、科研资金及产业化装备等条件。（3）重</w:t>
      </w:r>
      <w:r>
        <w:rPr>
          <w:rFonts w:ascii="仿宋_GB2312" w:eastAsia="仿宋_GB2312" w:hAnsi="仿宋_GB2312" w:cs="仿宋_GB2312"/>
          <w:sz w:val="32"/>
          <w:szCs w:val="32"/>
        </w:rPr>
        <w:lastRenderedPageBreak/>
        <w:t>点支持龙头企业牵头，联合产业链上下游企业、高校、科研院所共同攻关创新的项目。（4）重点支持上年度已在税局申请企业研发费用加计扣除且经税局核准的年度研发经费不低于1000万元的企业。（5）优先支持柳州市暂未立项，2020年1月之后获批的国家重大科技专项或重点研发计划项目，自治区重大科技专项或创新驱动专项项目。</w:t>
      </w:r>
    </w:p>
    <w:p w:rsidR="00B262E1" w:rsidRDefault="00B262E1">
      <w:pPr>
        <w:pStyle w:val="aa"/>
        <w:spacing w:line="540" w:lineRule="exact"/>
        <w:ind w:firstLine="643"/>
        <w:rPr>
          <w:rFonts w:ascii="黑体" w:eastAsia="黑体" w:hAnsi="黑体" w:cs="黑体"/>
          <w:b/>
          <w:bCs/>
        </w:rPr>
      </w:pPr>
      <w:bookmarkStart w:id="41" w:name="_Toc61621961"/>
      <w:bookmarkStart w:id="42" w:name="_Toc61622512"/>
      <w:bookmarkStart w:id="43" w:name="_Toc11742"/>
      <w:bookmarkStart w:id="44" w:name="_Toc12640"/>
    </w:p>
    <w:p w:rsidR="00B262E1" w:rsidRDefault="00E66592">
      <w:pPr>
        <w:pStyle w:val="aa"/>
        <w:spacing w:line="540" w:lineRule="exact"/>
        <w:ind w:firstLine="643"/>
        <w:rPr>
          <w:rFonts w:ascii="黑体" w:eastAsia="黑体" w:hAnsi="黑体" w:cs="黑体"/>
          <w:b/>
          <w:bCs/>
        </w:rPr>
      </w:pPr>
      <w:r>
        <w:rPr>
          <w:rFonts w:ascii="黑体" w:eastAsia="黑体" w:hAnsi="黑体" w:cs="黑体" w:hint="eastAsia"/>
          <w:b/>
          <w:bCs/>
        </w:rPr>
        <w:t>二、新材料技术</w:t>
      </w:r>
      <w:bookmarkEnd w:id="41"/>
      <w:bookmarkEnd w:id="42"/>
      <w:bookmarkEnd w:id="43"/>
      <w:bookmarkEnd w:id="44"/>
    </w:p>
    <w:p w:rsidR="00B262E1" w:rsidRDefault="00E66592">
      <w:pPr>
        <w:pStyle w:val="ab"/>
        <w:spacing w:line="540" w:lineRule="exact"/>
        <w:ind w:firstLine="643"/>
      </w:pPr>
      <w:bookmarkStart w:id="45" w:name="_Toc13274"/>
      <w:bookmarkStart w:id="46" w:name="_Toc61622516"/>
      <w:bookmarkStart w:id="47" w:name="_Toc24645"/>
      <w:bookmarkStart w:id="48" w:name="_Toc61621965"/>
      <w:r>
        <w:rPr>
          <w:rFonts w:hint="eastAsia"/>
        </w:rPr>
        <w:t>方向7：铝基、碳基材料</w:t>
      </w:r>
      <w:bookmarkEnd w:id="45"/>
      <w:bookmarkEnd w:id="46"/>
      <w:bookmarkEnd w:id="47"/>
      <w:bookmarkEnd w:id="48"/>
      <w:r>
        <w:rPr>
          <w:rFonts w:hint="eastAsia"/>
        </w:rPr>
        <w:t>新产品新技术</w:t>
      </w:r>
    </w:p>
    <w:p w:rsidR="00B262E1" w:rsidRDefault="00E66592">
      <w:pPr>
        <w:adjustRightInd w:val="0"/>
        <w:snapToGrid w:val="0"/>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研究内容：</w:t>
      </w:r>
      <w:r>
        <w:rPr>
          <w:rFonts w:ascii="仿宋_GB2312" w:eastAsia="仿宋_GB2312" w:hAnsi="仿宋_GB2312" w:cs="仿宋_GB2312"/>
          <w:sz w:val="32"/>
          <w:szCs w:val="32"/>
        </w:rPr>
        <w:t>集成攻关各项技术的</w:t>
      </w:r>
      <w:r>
        <w:rPr>
          <w:rFonts w:ascii="仿宋_GB2312" w:eastAsia="仿宋_GB2312" w:hAnsi="仿宋_GB2312" w:cs="仿宋_GB2312" w:hint="eastAsia"/>
          <w:sz w:val="32"/>
          <w:szCs w:val="32"/>
        </w:rPr>
        <w:t>高性能铝基、碳基材料</w:t>
      </w:r>
      <w:r>
        <w:rPr>
          <w:rFonts w:ascii="仿宋_GB2312" w:eastAsia="仿宋_GB2312" w:hAnsi="仿宋_GB2312" w:cs="仿宋_GB2312"/>
          <w:sz w:val="32"/>
          <w:szCs w:val="32"/>
        </w:rPr>
        <w:t>开发</w:t>
      </w:r>
      <w:r>
        <w:rPr>
          <w:rFonts w:ascii="仿宋_GB2312" w:eastAsia="仿宋_GB2312" w:hAnsi="仿宋_GB2312" w:cs="仿宋_GB2312" w:hint="eastAsia"/>
          <w:sz w:val="32"/>
          <w:szCs w:val="32"/>
        </w:rPr>
        <w:t>和产业化。</w:t>
      </w:r>
    </w:p>
    <w:p w:rsidR="00B262E1" w:rsidRDefault="00E66592">
      <w:pPr>
        <w:spacing w:line="540" w:lineRule="exact"/>
        <w:ind w:firstLine="560"/>
        <w:rPr>
          <w:rFonts w:ascii="仿宋" w:eastAsia="仿宋" w:hAnsi="仿宋" w:cs="仿宋"/>
          <w:b/>
          <w:bCs/>
          <w:sz w:val="32"/>
          <w:szCs w:val="32"/>
        </w:rPr>
      </w:pPr>
      <w:bookmarkStart w:id="49" w:name="_Toc29850"/>
      <w:bookmarkStart w:id="50" w:name="_Toc6174"/>
      <w:bookmarkStart w:id="51" w:name="_Toc61622517"/>
      <w:bookmarkStart w:id="52" w:name="_Toc61621966"/>
      <w:r>
        <w:rPr>
          <w:rFonts w:ascii="仿宋" w:eastAsia="仿宋" w:hAnsi="仿宋" w:cs="仿宋" w:hint="eastAsia"/>
          <w:b/>
          <w:bCs/>
          <w:sz w:val="32"/>
          <w:szCs w:val="32"/>
        </w:rPr>
        <w:t>考核指标：</w:t>
      </w:r>
      <w:r>
        <w:rPr>
          <w:rFonts w:ascii="仿宋_GB2312" w:eastAsia="仿宋_GB2312" w:hAnsi="仿宋_GB2312" w:cs="仿宋_GB2312"/>
          <w:sz w:val="32"/>
          <w:szCs w:val="32"/>
        </w:rPr>
        <w:t>（1）考核指标必须是项目实施期限内能完成，在项目验收时</w:t>
      </w:r>
      <w:proofErr w:type="gramStart"/>
      <w:r>
        <w:rPr>
          <w:rFonts w:ascii="仿宋_GB2312" w:eastAsia="仿宋_GB2312" w:hAnsi="仿宋_GB2312" w:cs="仿宋_GB2312"/>
          <w:sz w:val="32"/>
          <w:szCs w:val="32"/>
        </w:rPr>
        <w:t>能考核</w:t>
      </w:r>
      <w:proofErr w:type="gramEnd"/>
      <w:r>
        <w:rPr>
          <w:rFonts w:ascii="仿宋_GB2312" w:eastAsia="仿宋_GB2312" w:hAnsi="仿宋_GB2312" w:cs="仿宋_GB2312"/>
          <w:sz w:val="32"/>
          <w:szCs w:val="32"/>
        </w:rPr>
        <w:t>的。（2）项目应实现经济效益。重点支持面向经济主战场的重大新产品开发，且能在项目实施期限内快速产业化，形成重大经济效益的项目。（3）优先支持能形成ISO标准、国家标准、行业标准、团体标准的项目。</w:t>
      </w:r>
    </w:p>
    <w:p w:rsidR="00B262E1" w:rsidRDefault="00E66592">
      <w:pPr>
        <w:spacing w:line="540" w:lineRule="exact"/>
        <w:ind w:firstLineChars="200" w:firstLine="643"/>
        <w:rPr>
          <w:rFonts w:ascii="仿宋" w:eastAsia="仿宋" w:hAnsi="仿宋" w:cs="仿宋"/>
          <w:sz w:val="32"/>
          <w:szCs w:val="32"/>
        </w:rPr>
      </w:pPr>
      <w:r>
        <w:rPr>
          <w:rFonts w:ascii="仿宋" w:eastAsia="仿宋" w:hAnsi="仿宋" w:cs="仿宋" w:hint="eastAsia"/>
          <w:b/>
          <w:bCs/>
          <w:kern w:val="0"/>
          <w:sz w:val="32"/>
          <w:szCs w:val="32"/>
        </w:rPr>
        <w:t>实施年限：</w:t>
      </w:r>
      <w:r>
        <w:rPr>
          <w:rFonts w:ascii="仿宋_GB2312" w:eastAsia="仿宋_GB2312" w:cs="仿宋_GB2312"/>
          <w:sz w:val="32"/>
          <w:szCs w:val="32"/>
        </w:rPr>
        <w:t>不超过3年，且起始时间不早于2020年7月，结束时间不晚于2023年12月</w:t>
      </w:r>
      <w:r>
        <w:rPr>
          <w:rFonts w:ascii="仿宋" w:eastAsia="仿宋" w:hAnsi="仿宋" w:cs="仿宋" w:hint="eastAsia"/>
          <w:sz w:val="32"/>
          <w:szCs w:val="32"/>
        </w:rPr>
        <w:t>。</w:t>
      </w:r>
    </w:p>
    <w:p w:rsidR="00B262E1" w:rsidRDefault="00E66592">
      <w:pPr>
        <w:spacing w:line="540" w:lineRule="exact"/>
        <w:ind w:firstLine="560"/>
        <w:rPr>
          <w:rFonts w:ascii="仿宋" w:eastAsia="仿宋" w:hAnsi="仿宋" w:cs="仿宋"/>
          <w:sz w:val="32"/>
          <w:szCs w:val="32"/>
        </w:rPr>
      </w:pPr>
      <w:r>
        <w:rPr>
          <w:rFonts w:ascii="仿宋" w:eastAsia="仿宋" w:hAnsi="仿宋" w:cs="仿宋" w:hint="eastAsia"/>
          <w:b/>
          <w:bCs/>
          <w:sz w:val="32"/>
          <w:szCs w:val="32"/>
        </w:rPr>
        <w:t>资助方式：</w:t>
      </w:r>
      <w:r>
        <w:rPr>
          <w:rFonts w:ascii="仿宋" w:eastAsia="仿宋" w:hAnsi="仿宋" w:cs="仿宋" w:hint="eastAsia"/>
          <w:sz w:val="32"/>
          <w:szCs w:val="32"/>
        </w:rPr>
        <w:t>前资助</w:t>
      </w:r>
      <w:r>
        <w:rPr>
          <w:rFonts w:ascii="仿宋" w:eastAsia="仿宋" w:hAnsi="仿宋" w:cs="仿宋"/>
          <w:sz w:val="32"/>
          <w:szCs w:val="32"/>
        </w:rPr>
        <w:t>和后补助结合（分阶段滚动支持）</w:t>
      </w:r>
      <w:r>
        <w:rPr>
          <w:rFonts w:ascii="仿宋" w:eastAsia="仿宋" w:hAnsi="仿宋" w:cs="仿宋" w:hint="eastAsia"/>
          <w:sz w:val="32"/>
          <w:szCs w:val="32"/>
        </w:rPr>
        <w:t>。</w:t>
      </w:r>
    </w:p>
    <w:p w:rsidR="00B262E1" w:rsidRDefault="00E66592">
      <w:pPr>
        <w:spacing w:line="540" w:lineRule="exact"/>
        <w:ind w:firstLine="560"/>
        <w:rPr>
          <w:rFonts w:ascii="仿宋" w:eastAsia="仿宋" w:hAnsi="仿宋" w:cs="仿宋"/>
          <w:b/>
          <w:bCs/>
          <w:sz w:val="32"/>
          <w:szCs w:val="32"/>
        </w:rPr>
      </w:pPr>
      <w:r>
        <w:rPr>
          <w:rFonts w:ascii="仿宋" w:eastAsia="仿宋" w:hAnsi="仿宋" w:cs="仿宋" w:hint="eastAsia"/>
          <w:b/>
          <w:bCs/>
          <w:sz w:val="32"/>
          <w:szCs w:val="32"/>
        </w:rPr>
        <w:t>申报</w:t>
      </w:r>
      <w:r>
        <w:rPr>
          <w:rFonts w:ascii="仿宋" w:eastAsia="仿宋" w:hAnsi="仿宋" w:cs="仿宋"/>
          <w:b/>
          <w:bCs/>
          <w:sz w:val="32"/>
          <w:szCs w:val="32"/>
        </w:rPr>
        <w:t>条件</w:t>
      </w:r>
      <w:r>
        <w:rPr>
          <w:rFonts w:ascii="仿宋" w:eastAsia="仿宋" w:hAnsi="仿宋" w:cs="仿宋" w:hint="eastAsia"/>
          <w:b/>
          <w:bCs/>
          <w:sz w:val="32"/>
          <w:szCs w:val="32"/>
        </w:rPr>
        <w:t>：</w:t>
      </w:r>
      <w:r>
        <w:rPr>
          <w:rFonts w:ascii="仿宋_GB2312" w:eastAsia="仿宋_GB2312" w:hAnsi="仿宋_GB2312" w:cs="仿宋_GB2312"/>
          <w:sz w:val="32"/>
          <w:szCs w:val="32"/>
        </w:rPr>
        <w:t>（1）项目研发经费投入总额不少于500万元（应满足经费管理办法要求）。（2）申报单位具有实施项目的科研人才队伍、科研场地、科研资金及产业化装备等条件。（3）重点支持龙头企业牵头，联合产业链上下游企业、高校、科研院所共同攻关创新的项目。（4）重点支持上年度已在税局申请企业研发费用加计扣除且经税局核准的年度研发经费不低于1000万</w:t>
      </w:r>
      <w:r>
        <w:rPr>
          <w:rFonts w:ascii="仿宋_GB2312" w:eastAsia="仿宋_GB2312" w:hAnsi="仿宋_GB2312" w:cs="仿宋_GB2312"/>
          <w:sz w:val="32"/>
          <w:szCs w:val="32"/>
        </w:rPr>
        <w:lastRenderedPageBreak/>
        <w:t>元的企业。（5）优先支持柳州市暂未立项，2020年1月之后获批的国家重大科技专项或重点研发计划项目，自治区重大科技专项或创新驱动专项项目。</w:t>
      </w:r>
    </w:p>
    <w:p w:rsidR="00B262E1" w:rsidRDefault="00B262E1">
      <w:pPr>
        <w:pStyle w:val="aa"/>
        <w:spacing w:line="540" w:lineRule="exact"/>
        <w:ind w:firstLine="643"/>
        <w:rPr>
          <w:rFonts w:ascii="黑体" w:eastAsia="黑体" w:hAnsi="黑体" w:cs="黑体"/>
          <w:b/>
          <w:bCs/>
        </w:rPr>
      </w:pPr>
    </w:p>
    <w:p w:rsidR="00B262E1" w:rsidRDefault="00E66592">
      <w:pPr>
        <w:pStyle w:val="aa"/>
        <w:spacing w:line="540" w:lineRule="exact"/>
        <w:ind w:firstLine="643"/>
        <w:rPr>
          <w:rFonts w:ascii="黑体" w:eastAsia="黑体" w:hAnsi="黑体" w:cs="黑体"/>
          <w:b/>
          <w:bCs/>
        </w:rPr>
      </w:pPr>
      <w:r>
        <w:rPr>
          <w:rFonts w:ascii="黑体" w:eastAsia="黑体" w:hAnsi="黑体" w:cs="黑体" w:hint="eastAsia"/>
          <w:b/>
          <w:bCs/>
        </w:rPr>
        <w:t>三、新能源与节能技术</w:t>
      </w:r>
      <w:bookmarkEnd w:id="49"/>
      <w:bookmarkEnd w:id="50"/>
      <w:bookmarkEnd w:id="51"/>
      <w:bookmarkEnd w:id="52"/>
    </w:p>
    <w:p w:rsidR="00B262E1" w:rsidRDefault="00E66592">
      <w:pPr>
        <w:pStyle w:val="ab"/>
        <w:spacing w:line="540" w:lineRule="exact"/>
        <w:ind w:firstLine="643"/>
      </w:pPr>
      <w:bookmarkStart w:id="53" w:name="_Toc16089"/>
      <w:bookmarkStart w:id="54" w:name="_Toc61622518"/>
      <w:bookmarkStart w:id="55" w:name="_Toc61621967"/>
      <w:bookmarkStart w:id="56" w:name="_Toc12408"/>
      <w:r>
        <w:rPr>
          <w:rFonts w:hint="eastAsia"/>
        </w:rPr>
        <w:t>方向8：新能源汽车动力电池关键技术</w:t>
      </w:r>
      <w:bookmarkEnd w:id="53"/>
      <w:bookmarkEnd w:id="54"/>
      <w:bookmarkEnd w:id="55"/>
      <w:bookmarkEnd w:id="56"/>
    </w:p>
    <w:p w:rsidR="00B262E1" w:rsidRDefault="00E66592">
      <w:pPr>
        <w:adjustRightInd w:val="0"/>
        <w:snapToGrid w:val="0"/>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研究内容：</w:t>
      </w:r>
      <w:r>
        <w:rPr>
          <w:rFonts w:ascii="仿宋_GB2312" w:eastAsia="仿宋_GB2312" w:hAnsi="仿宋_GB2312" w:cs="仿宋_GB2312"/>
          <w:sz w:val="32"/>
          <w:szCs w:val="32"/>
        </w:rPr>
        <w:t>集成攻关各项技术的</w:t>
      </w:r>
      <w:r>
        <w:rPr>
          <w:rFonts w:ascii="仿宋_GB2312" w:eastAsia="仿宋_GB2312" w:hAnsi="仿宋_GB2312" w:cs="仿宋_GB2312" w:hint="eastAsia"/>
          <w:sz w:val="32"/>
          <w:szCs w:val="32"/>
        </w:rPr>
        <w:t>新能源汽车动力电池</w:t>
      </w:r>
      <w:r>
        <w:rPr>
          <w:rFonts w:ascii="仿宋_GB2312" w:eastAsia="仿宋_GB2312" w:hAnsi="仿宋_GB2312" w:cs="仿宋_GB2312"/>
          <w:sz w:val="32"/>
          <w:szCs w:val="32"/>
        </w:rPr>
        <w:t>开发</w:t>
      </w:r>
      <w:r>
        <w:rPr>
          <w:rFonts w:ascii="仿宋_GB2312" w:eastAsia="仿宋_GB2312" w:hAnsi="仿宋_GB2312" w:cs="仿宋_GB2312" w:hint="eastAsia"/>
          <w:sz w:val="32"/>
          <w:szCs w:val="32"/>
        </w:rPr>
        <w:t>和产业化。</w:t>
      </w:r>
    </w:p>
    <w:p w:rsidR="00B262E1" w:rsidRDefault="00E66592">
      <w:pPr>
        <w:spacing w:line="540" w:lineRule="exact"/>
        <w:ind w:firstLine="560"/>
        <w:rPr>
          <w:rFonts w:ascii="仿宋_GB2312" w:eastAsia="仿宋_GB2312" w:hAnsi="仿宋_GB2312" w:cs="仿宋_GB2312"/>
          <w:b/>
          <w:bCs/>
          <w:sz w:val="32"/>
          <w:szCs w:val="32"/>
        </w:rPr>
      </w:pPr>
      <w:bookmarkStart w:id="57" w:name="_Toc61621968"/>
      <w:bookmarkStart w:id="58" w:name="_Toc28032"/>
      <w:bookmarkStart w:id="59" w:name="_Toc61622519"/>
      <w:bookmarkStart w:id="60" w:name="_Toc15991"/>
      <w:r>
        <w:rPr>
          <w:rFonts w:ascii="仿宋_GB2312" w:eastAsia="仿宋_GB2312" w:hAnsi="仿宋_GB2312" w:cs="仿宋_GB2312" w:hint="eastAsia"/>
          <w:b/>
          <w:bCs/>
          <w:sz w:val="32"/>
          <w:szCs w:val="32"/>
        </w:rPr>
        <w:t>考核指标：</w:t>
      </w:r>
      <w:r>
        <w:rPr>
          <w:rFonts w:ascii="仿宋_GB2312" w:eastAsia="仿宋_GB2312" w:hAnsi="仿宋_GB2312" w:cs="仿宋_GB2312" w:hint="eastAsia"/>
          <w:sz w:val="32"/>
          <w:szCs w:val="32"/>
        </w:rPr>
        <w:t>（1）考核指标必须是项目实施期限内能完成，在项目验收时</w:t>
      </w:r>
      <w:proofErr w:type="gramStart"/>
      <w:r>
        <w:rPr>
          <w:rFonts w:ascii="仿宋_GB2312" w:eastAsia="仿宋_GB2312" w:hAnsi="仿宋_GB2312" w:cs="仿宋_GB2312" w:hint="eastAsia"/>
          <w:sz w:val="32"/>
          <w:szCs w:val="32"/>
        </w:rPr>
        <w:t>能考核</w:t>
      </w:r>
      <w:proofErr w:type="gramEnd"/>
      <w:r>
        <w:rPr>
          <w:rFonts w:ascii="仿宋_GB2312" w:eastAsia="仿宋_GB2312" w:hAnsi="仿宋_GB2312" w:cs="仿宋_GB2312" w:hint="eastAsia"/>
          <w:sz w:val="32"/>
          <w:szCs w:val="32"/>
        </w:rPr>
        <w:t>的。（2）项目应实现经济效益。重点支持面向经济主战场的重大新产品开发，且能在项目实施期限内快速产业化，形成重大经济效益的项目。（3）优先支持能形成ISO标准、国家标准、行业标准、团体标准的项目。</w:t>
      </w:r>
    </w:p>
    <w:p w:rsidR="00B262E1" w:rsidRDefault="00E66592">
      <w:pPr>
        <w:spacing w:line="540" w:lineRule="exact"/>
        <w:ind w:firstLineChars="200" w:firstLine="643"/>
        <w:rPr>
          <w:rFonts w:ascii="仿宋" w:eastAsia="仿宋" w:hAnsi="仿宋" w:cs="仿宋"/>
          <w:sz w:val="32"/>
          <w:szCs w:val="32"/>
        </w:rPr>
      </w:pPr>
      <w:r>
        <w:rPr>
          <w:rFonts w:ascii="仿宋" w:eastAsia="仿宋" w:hAnsi="仿宋" w:cs="仿宋" w:hint="eastAsia"/>
          <w:b/>
          <w:bCs/>
          <w:kern w:val="0"/>
          <w:sz w:val="32"/>
          <w:szCs w:val="32"/>
        </w:rPr>
        <w:t>实施年限：</w:t>
      </w:r>
      <w:r>
        <w:rPr>
          <w:rFonts w:ascii="仿宋_GB2312" w:eastAsia="仿宋_GB2312" w:cs="仿宋_GB2312"/>
          <w:sz w:val="32"/>
          <w:szCs w:val="32"/>
        </w:rPr>
        <w:t>不超过3年，且起始时间不早于2020年7月，结束时间不晚于2023年12月</w:t>
      </w:r>
      <w:r>
        <w:rPr>
          <w:rFonts w:ascii="仿宋" w:eastAsia="仿宋" w:hAnsi="仿宋" w:cs="仿宋" w:hint="eastAsia"/>
          <w:sz w:val="32"/>
          <w:szCs w:val="32"/>
        </w:rPr>
        <w:t>。</w:t>
      </w:r>
    </w:p>
    <w:p w:rsidR="00B262E1" w:rsidRDefault="00E66592">
      <w:pPr>
        <w:spacing w:line="540" w:lineRule="exact"/>
        <w:ind w:firstLine="560"/>
        <w:rPr>
          <w:rFonts w:ascii="仿宋_GB2312" w:eastAsia="仿宋_GB2312" w:hAnsi="仿宋_GB2312" w:cs="仿宋_GB2312"/>
          <w:sz w:val="32"/>
          <w:szCs w:val="32"/>
        </w:rPr>
      </w:pPr>
      <w:r>
        <w:rPr>
          <w:rFonts w:ascii="仿宋" w:eastAsia="仿宋" w:hAnsi="仿宋" w:cs="仿宋" w:hint="eastAsia"/>
          <w:b/>
          <w:bCs/>
          <w:sz w:val="32"/>
          <w:szCs w:val="32"/>
        </w:rPr>
        <w:t>资助方式：</w:t>
      </w:r>
      <w:r>
        <w:rPr>
          <w:rFonts w:ascii="仿宋_GB2312" w:eastAsia="仿宋_GB2312" w:hAnsi="仿宋_GB2312" w:cs="仿宋_GB2312" w:hint="eastAsia"/>
          <w:sz w:val="32"/>
          <w:szCs w:val="32"/>
        </w:rPr>
        <w:t>前资助</w:t>
      </w:r>
      <w:r>
        <w:rPr>
          <w:rFonts w:ascii="仿宋_GB2312" w:eastAsia="仿宋_GB2312" w:hAnsi="仿宋_GB2312" w:cs="仿宋_GB2312"/>
          <w:sz w:val="32"/>
          <w:szCs w:val="32"/>
        </w:rPr>
        <w:t>和后补助结合（分阶段滚动支持）</w:t>
      </w:r>
      <w:r>
        <w:rPr>
          <w:rFonts w:ascii="仿宋_GB2312" w:eastAsia="仿宋_GB2312" w:hAnsi="仿宋_GB2312" w:cs="仿宋_GB2312" w:hint="eastAsia"/>
          <w:sz w:val="32"/>
          <w:szCs w:val="32"/>
        </w:rPr>
        <w:t>。</w:t>
      </w:r>
    </w:p>
    <w:p w:rsidR="00B262E1" w:rsidRDefault="00E66592">
      <w:pPr>
        <w:spacing w:line="540" w:lineRule="exact"/>
        <w:ind w:firstLine="560"/>
        <w:rPr>
          <w:rFonts w:ascii="仿宋_GB2312" w:eastAsia="仿宋_GB2312" w:hAnsi="仿宋_GB2312" w:cs="仿宋_GB2312"/>
          <w:sz w:val="32"/>
          <w:szCs w:val="32"/>
        </w:rPr>
      </w:pPr>
      <w:r>
        <w:rPr>
          <w:rFonts w:ascii="仿宋" w:eastAsia="仿宋" w:hAnsi="仿宋" w:cs="仿宋" w:hint="eastAsia"/>
          <w:b/>
          <w:bCs/>
          <w:sz w:val="32"/>
          <w:szCs w:val="32"/>
        </w:rPr>
        <w:t>申报</w:t>
      </w:r>
      <w:r>
        <w:rPr>
          <w:rFonts w:ascii="仿宋" w:eastAsia="仿宋" w:hAnsi="仿宋" w:cs="仿宋"/>
          <w:b/>
          <w:bCs/>
          <w:sz w:val="32"/>
          <w:szCs w:val="32"/>
        </w:rPr>
        <w:t>条件</w:t>
      </w:r>
      <w:r>
        <w:rPr>
          <w:rFonts w:ascii="仿宋" w:eastAsia="仿宋" w:hAnsi="仿宋" w:cs="仿宋" w:hint="eastAsia"/>
          <w:b/>
          <w:bCs/>
          <w:sz w:val="32"/>
          <w:szCs w:val="32"/>
        </w:rPr>
        <w:t>：</w:t>
      </w:r>
      <w:r>
        <w:rPr>
          <w:rFonts w:ascii="仿宋_GB2312" w:eastAsia="仿宋_GB2312" w:hAnsi="仿宋_GB2312" w:cs="仿宋_GB2312"/>
          <w:sz w:val="32"/>
          <w:szCs w:val="32"/>
        </w:rPr>
        <w:t>（1）项目研发经费投入总额不少于500万元（应满足经费管理办法要求）。（2）申报单位具有实施项目的科研人才队伍、科研场地、科研资金及产业化装备等条件。（3）重点支持龙头企业牵头，联合产业链上下游企业、高校、科研院所共同攻关创新的项目。（4）重点支持上年度已在税局申请企业研发费用加计扣除且经税局核准的年度研发经费不低于1000万元的企业。（5）优先支持柳州市暂未立项，2020年1月之后获批的国家重大科技专项或重点研发计划项目，自治区重大科技专项或创新驱动专项项目。</w:t>
      </w:r>
    </w:p>
    <w:p w:rsidR="00B262E1" w:rsidRDefault="00E66592">
      <w:pPr>
        <w:pStyle w:val="aa"/>
        <w:spacing w:line="540" w:lineRule="exact"/>
        <w:ind w:firstLine="643"/>
        <w:rPr>
          <w:rFonts w:ascii="黑体" w:eastAsia="黑体" w:hAnsi="黑体" w:cs="黑体"/>
          <w:b/>
          <w:bCs/>
        </w:rPr>
      </w:pPr>
      <w:r>
        <w:rPr>
          <w:rFonts w:ascii="黑体" w:eastAsia="黑体" w:hAnsi="黑体" w:cs="黑体" w:hint="eastAsia"/>
          <w:b/>
          <w:bCs/>
        </w:rPr>
        <w:lastRenderedPageBreak/>
        <w:t>四、电子信息技术</w:t>
      </w:r>
      <w:bookmarkEnd w:id="57"/>
      <w:bookmarkEnd w:id="58"/>
      <w:bookmarkEnd w:id="59"/>
      <w:bookmarkEnd w:id="60"/>
    </w:p>
    <w:p w:rsidR="00B262E1" w:rsidRDefault="00E66592">
      <w:pPr>
        <w:pStyle w:val="ab"/>
        <w:spacing w:line="540" w:lineRule="exact"/>
        <w:ind w:firstLine="643"/>
      </w:pPr>
      <w:bookmarkStart w:id="61" w:name="_Toc61622520"/>
      <w:bookmarkStart w:id="62" w:name="_Toc61621969"/>
      <w:bookmarkStart w:id="63" w:name="_Toc24761"/>
      <w:bookmarkStart w:id="64" w:name="_Toc2851"/>
      <w:r>
        <w:rPr>
          <w:rFonts w:hint="eastAsia"/>
        </w:rPr>
        <w:t>方向9：人工智能</w:t>
      </w:r>
      <w:r>
        <w:t>技术</w:t>
      </w:r>
      <w:bookmarkEnd w:id="61"/>
      <w:bookmarkEnd w:id="62"/>
      <w:bookmarkEnd w:id="63"/>
      <w:bookmarkEnd w:id="64"/>
    </w:p>
    <w:p w:rsidR="00B262E1" w:rsidRDefault="00E66592">
      <w:pPr>
        <w:adjustRightInd w:val="0"/>
        <w:snapToGrid w:val="0"/>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研究内容：</w:t>
      </w:r>
      <w:r>
        <w:rPr>
          <w:rFonts w:ascii="仿宋_GB2312" w:eastAsia="仿宋_GB2312" w:hAnsi="仿宋_GB2312" w:cs="仿宋_GB2312"/>
          <w:sz w:val="32"/>
          <w:szCs w:val="32"/>
        </w:rPr>
        <w:t>集成攻关各项</w:t>
      </w:r>
      <w:r>
        <w:rPr>
          <w:rFonts w:ascii="仿宋_GB2312" w:eastAsia="仿宋_GB2312" w:hAnsi="仿宋_GB2312" w:cs="仿宋_GB2312" w:hint="eastAsia"/>
          <w:sz w:val="32"/>
          <w:szCs w:val="32"/>
        </w:rPr>
        <w:t>人工智能</w:t>
      </w:r>
      <w:r>
        <w:rPr>
          <w:rFonts w:ascii="仿宋_GB2312" w:eastAsia="仿宋_GB2312" w:hAnsi="仿宋_GB2312" w:cs="仿宋_GB2312"/>
          <w:sz w:val="32"/>
          <w:szCs w:val="32"/>
        </w:rPr>
        <w:t>技术的系统性技术研究和产品开发，应实现</w:t>
      </w:r>
      <w:r>
        <w:rPr>
          <w:rFonts w:ascii="仿宋_GB2312" w:eastAsia="仿宋_GB2312" w:hAnsi="仿宋_GB2312" w:cs="仿宋_GB2312" w:hint="eastAsia"/>
          <w:sz w:val="32"/>
          <w:szCs w:val="32"/>
        </w:rPr>
        <w:t>产业化。</w:t>
      </w:r>
    </w:p>
    <w:p w:rsidR="00B262E1" w:rsidRDefault="00E66592">
      <w:pPr>
        <w:spacing w:line="540" w:lineRule="exact"/>
        <w:ind w:firstLine="560"/>
        <w:rPr>
          <w:rFonts w:ascii="仿宋_GB2312" w:eastAsia="仿宋_GB2312" w:hAnsi="仿宋_GB2312" w:cs="仿宋_GB2312"/>
          <w:sz w:val="32"/>
          <w:szCs w:val="32"/>
        </w:rPr>
      </w:pPr>
      <w:r>
        <w:rPr>
          <w:rFonts w:ascii="仿宋" w:eastAsia="仿宋" w:hAnsi="仿宋" w:cs="仿宋" w:hint="eastAsia"/>
          <w:b/>
          <w:bCs/>
          <w:sz w:val="32"/>
          <w:szCs w:val="32"/>
        </w:rPr>
        <w:t>考核指标：</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考核指标必须是项目实施期限内能完成，在项目验收时</w:t>
      </w:r>
      <w:proofErr w:type="gramStart"/>
      <w:r>
        <w:rPr>
          <w:rFonts w:ascii="仿宋_GB2312" w:eastAsia="仿宋_GB2312" w:hAnsi="仿宋_GB2312" w:cs="仿宋_GB2312"/>
          <w:sz w:val="32"/>
          <w:szCs w:val="32"/>
        </w:rPr>
        <w:t>能考核</w:t>
      </w:r>
      <w:proofErr w:type="gramEnd"/>
      <w:r>
        <w:rPr>
          <w:rFonts w:ascii="仿宋_GB2312" w:eastAsia="仿宋_GB2312" w:hAnsi="仿宋_GB2312" w:cs="仿宋_GB2312"/>
          <w:sz w:val="32"/>
          <w:szCs w:val="32"/>
        </w:rPr>
        <w:t>的。（2）项目应实现经济效益。重点支持面向经济主战场的重大新产品开发，且能在项目实施期限内快速产业化，形成重大经济效益的项目。（3）优先支持能形成ISO标准、国家标准、行业标准、团体标准的项目。</w:t>
      </w:r>
    </w:p>
    <w:p w:rsidR="00B262E1" w:rsidRDefault="00E66592">
      <w:pPr>
        <w:spacing w:line="540" w:lineRule="exact"/>
        <w:ind w:firstLineChars="200" w:firstLine="643"/>
        <w:rPr>
          <w:rFonts w:ascii="仿宋" w:eastAsia="仿宋" w:hAnsi="仿宋" w:cs="仿宋"/>
          <w:sz w:val="32"/>
          <w:szCs w:val="32"/>
        </w:rPr>
      </w:pPr>
      <w:r>
        <w:rPr>
          <w:rFonts w:ascii="仿宋" w:eastAsia="仿宋" w:hAnsi="仿宋" w:cs="仿宋" w:hint="eastAsia"/>
          <w:b/>
          <w:bCs/>
          <w:kern w:val="0"/>
          <w:sz w:val="32"/>
          <w:szCs w:val="32"/>
        </w:rPr>
        <w:t>实施年限：</w:t>
      </w:r>
      <w:r>
        <w:rPr>
          <w:rFonts w:ascii="仿宋_GB2312" w:eastAsia="仿宋_GB2312" w:cs="仿宋_GB2312"/>
          <w:sz w:val="32"/>
          <w:szCs w:val="32"/>
        </w:rPr>
        <w:t>不超过3年，且起始时间不早于2020年7月，结束时间不晚于2023年12月</w:t>
      </w:r>
      <w:r>
        <w:rPr>
          <w:rFonts w:ascii="仿宋" w:eastAsia="仿宋" w:hAnsi="仿宋" w:cs="仿宋" w:hint="eastAsia"/>
          <w:sz w:val="32"/>
          <w:szCs w:val="32"/>
        </w:rPr>
        <w:t>。</w:t>
      </w:r>
    </w:p>
    <w:p w:rsidR="00B262E1" w:rsidRDefault="00E66592">
      <w:pPr>
        <w:spacing w:line="540" w:lineRule="exact"/>
        <w:ind w:firstLine="560"/>
        <w:rPr>
          <w:rFonts w:ascii="仿宋" w:eastAsia="仿宋" w:hAnsi="仿宋" w:cs="仿宋"/>
          <w:sz w:val="32"/>
          <w:szCs w:val="32"/>
        </w:rPr>
      </w:pPr>
      <w:r>
        <w:rPr>
          <w:rFonts w:ascii="仿宋" w:eastAsia="仿宋" w:hAnsi="仿宋" w:cs="仿宋" w:hint="eastAsia"/>
          <w:b/>
          <w:bCs/>
          <w:sz w:val="32"/>
          <w:szCs w:val="32"/>
        </w:rPr>
        <w:t>资助方式：</w:t>
      </w:r>
      <w:r>
        <w:rPr>
          <w:rFonts w:ascii="仿宋_GB2312" w:eastAsia="仿宋_GB2312" w:cs="仿宋_GB2312" w:hint="eastAsia"/>
          <w:sz w:val="32"/>
          <w:szCs w:val="32"/>
        </w:rPr>
        <w:t>前资助</w:t>
      </w:r>
      <w:r>
        <w:rPr>
          <w:rFonts w:ascii="仿宋_GB2312" w:eastAsia="仿宋_GB2312" w:cs="仿宋_GB2312"/>
          <w:sz w:val="32"/>
          <w:szCs w:val="32"/>
        </w:rPr>
        <w:t>和后补助结合（分阶段滚动支持）</w:t>
      </w:r>
      <w:r>
        <w:rPr>
          <w:rFonts w:ascii="仿宋_GB2312" w:eastAsia="仿宋_GB2312" w:cs="仿宋_GB2312" w:hint="eastAsia"/>
          <w:sz w:val="32"/>
          <w:szCs w:val="32"/>
        </w:rPr>
        <w:t>。</w:t>
      </w:r>
    </w:p>
    <w:p w:rsidR="00B262E1" w:rsidRDefault="00E66592">
      <w:pPr>
        <w:spacing w:line="540" w:lineRule="exact"/>
        <w:ind w:firstLine="560"/>
        <w:rPr>
          <w:rFonts w:ascii="仿宋" w:eastAsia="仿宋" w:hAnsi="仿宋" w:cs="仿宋"/>
          <w:b/>
          <w:bCs/>
          <w:sz w:val="32"/>
          <w:szCs w:val="32"/>
        </w:rPr>
      </w:pPr>
      <w:r>
        <w:rPr>
          <w:rFonts w:ascii="仿宋" w:eastAsia="仿宋" w:hAnsi="仿宋" w:cs="仿宋" w:hint="eastAsia"/>
          <w:b/>
          <w:bCs/>
          <w:sz w:val="32"/>
          <w:szCs w:val="32"/>
        </w:rPr>
        <w:t>申报</w:t>
      </w:r>
      <w:r>
        <w:rPr>
          <w:rFonts w:ascii="仿宋" w:eastAsia="仿宋" w:hAnsi="仿宋" w:cs="仿宋"/>
          <w:b/>
          <w:bCs/>
          <w:sz w:val="32"/>
          <w:szCs w:val="32"/>
        </w:rPr>
        <w:t>条件</w:t>
      </w:r>
      <w:r>
        <w:rPr>
          <w:rFonts w:ascii="仿宋" w:eastAsia="仿宋" w:hAnsi="仿宋" w:cs="仿宋" w:hint="eastAsia"/>
          <w:b/>
          <w:bCs/>
          <w:sz w:val="32"/>
          <w:szCs w:val="32"/>
        </w:rPr>
        <w:t>：</w:t>
      </w:r>
      <w:r>
        <w:rPr>
          <w:rFonts w:ascii="仿宋_GB2312" w:eastAsia="仿宋_GB2312" w:hAnsi="仿宋_GB2312" w:cs="仿宋_GB2312"/>
          <w:sz w:val="32"/>
          <w:szCs w:val="32"/>
        </w:rPr>
        <w:t>（1）项目研发经费投入总额不少于500万元（应满足经费管理办法要求）。（2）申报单位具有实施项目的科研人才队伍、科研场地、科研资金及产业化装备等条件。（3）重点支持龙头企业牵头，联合产业链上下游企业、高校、科研院所共同攻关创新的项目。（4）重点支持上年度已在税局申请企业研发费用加计扣除且经税局核准的年度研发经费不低于1000万元的企业。（5）优先支持柳州市暂未立项，2020年1月之后获批的国家重大科技专项或重点研发计划项目，自治区重大科技专项或创新驱动专项项目。</w:t>
      </w:r>
    </w:p>
    <w:p w:rsidR="00B262E1" w:rsidRDefault="00E66592">
      <w:pPr>
        <w:pStyle w:val="ab"/>
        <w:spacing w:line="540" w:lineRule="exact"/>
        <w:ind w:firstLine="643"/>
      </w:pPr>
      <w:bookmarkStart w:id="65" w:name="_Toc20182"/>
      <w:bookmarkStart w:id="66" w:name="_Toc61621970"/>
      <w:bookmarkStart w:id="67" w:name="_Toc61622521"/>
      <w:bookmarkStart w:id="68" w:name="_Toc4724"/>
      <w:r>
        <w:rPr>
          <w:rFonts w:hint="eastAsia"/>
        </w:rPr>
        <w:t>方向10：大数据、云计算、物联网、区块链技术</w:t>
      </w:r>
      <w:bookmarkEnd w:id="65"/>
      <w:bookmarkEnd w:id="66"/>
      <w:bookmarkEnd w:id="67"/>
      <w:bookmarkEnd w:id="68"/>
    </w:p>
    <w:p w:rsidR="00B262E1" w:rsidRDefault="00E66592">
      <w:pPr>
        <w:adjustRightInd w:val="0"/>
        <w:snapToGrid w:val="0"/>
        <w:spacing w:line="540" w:lineRule="exact"/>
        <w:ind w:firstLineChars="200" w:firstLine="611"/>
        <w:rPr>
          <w:rFonts w:ascii="仿宋_GB2312" w:eastAsia="仿宋_GB2312" w:hAnsi="仿宋_GB2312" w:cs="仿宋_GB2312"/>
          <w:sz w:val="32"/>
          <w:szCs w:val="32"/>
        </w:rPr>
      </w:pPr>
      <w:r>
        <w:rPr>
          <w:rFonts w:ascii="仿宋_GB2312" w:eastAsia="仿宋_GB2312" w:hAnsi="仿宋_GB2312" w:cs="仿宋_GB2312" w:hint="eastAsia"/>
          <w:b/>
          <w:bCs/>
          <w:spacing w:val="-8"/>
          <w:sz w:val="32"/>
          <w:szCs w:val="32"/>
        </w:rPr>
        <w:t>研究内容：</w:t>
      </w:r>
      <w:r>
        <w:rPr>
          <w:rFonts w:ascii="仿宋_GB2312" w:eastAsia="仿宋_GB2312" w:hAnsi="仿宋_GB2312" w:cs="仿宋_GB2312" w:hint="eastAsia"/>
          <w:sz w:val="32"/>
          <w:szCs w:val="32"/>
        </w:rPr>
        <w:t>基于大数据、云计算、物联网、区块链技术的集成攻关，面向数字研发、数字制造、数字物流、数字营销的数字化系统及装备研发和产业化。</w:t>
      </w:r>
    </w:p>
    <w:p w:rsidR="00B262E1" w:rsidRDefault="00E66592">
      <w:pPr>
        <w:spacing w:line="540" w:lineRule="exact"/>
        <w:ind w:firstLine="56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考核指标：</w:t>
      </w:r>
      <w:r>
        <w:rPr>
          <w:rFonts w:ascii="仿宋_GB2312" w:eastAsia="仿宋_GB2312" w:hAnsi="仿宋_GB2312" w:cs="仿宋_GB2312" w:hint="eastAsia"/>
          <w:sz w:val="32"/>
          <w:szCs w:val="32"/>
        </w:rPr>
        <w:t>（1）考核指标必须是项目实施期限内能完成，在项目验收时</w:t>
      </w:r>
      <w:proofErr w:type="gramStart"/>
      <w:r>
        <w:rPr>
          <w:rFonts w:ascii="仿宋_GB2312" w:eastAsia="仿宋_GB2312" w:hAnsi="仿宋_GB2312" w:cs="仿宋_GB2312" w:hint="eastAsia"/>
          <w:sz w:val="32"/>
          <w:szCs w:val="32"/>
        </w:rPr>
        <w:t>能考核</w:t>
      </w:r>
      <w:proofErr w:type="gramEnd"/>
      <w:r>
        <w:rPr>
          <w:rFonts w:ascii="仿宋_GB2312" w:eastAsia="仿宋_GB2312" w:hAnsi="仿宋_GB2312" w:cs="仿宋_GB2312" w:hint="eastAsia"/>
          <w:sz w:val="32"/>
          <w:szCs w:val="32"/>
        </w:rPr>
        <w:t>的。（2）项目应实现经济效益。重点支持面向经济主战场的重大新产品开发，且能在项目实施期限内快速产业化，形成重大经济效益的项目。（3）优先支持能形成ISO标准、国家标准、行业标准、团体标准的项目。</w:t>
      </w:r>
    </w:p>
    <w:p w:rsidR="00B262E1" w:rsidRDefault="00E66592">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kern w:val="0"/>
          <w:sz w:val="32"/>
          <w:szCs w:val="32"/>
        </w:rPr>
        <w:t>实施年限：</w:t>
      </w:r>
      <w:r>
        <w:rPr>
          <w:rFonts w:ascii="仿宋_GB2312" w:eastAsia="仿宋_GB2312" w:hAnsi="仿宋_GB2312" w:cs="仿宋_GB2312" w:hint="eastAsia"/>
          <w:sz w:val="32"/>
          <w:szCs w:val="32"/>
        </w:rPr>
        <w:t>不超过3年，且起始时间不早于2020年7月，结束时间不晚于2023年12月。</w:t>
      </w:r>
    </w:p>
    <w:p w:rsidR="00B262E1" w:rsidRDefault="00E66592">
      <w:pPr>
        <w:spacing w:line="540" w:lineRule="exact"/>
        <w:ind w:firstLine="560"/>
        <w:rPr>
          <w:rFonts w:ascii="仿宋_GB2312" w:eastAsia="仿宋_GB2312" w:hAnsi="仿宋_GB2312" w:cs="仿宋_GB2312"/>
          <w:sz w:val="32"/>
          <w:szCs w:val="32"/>
        </w:rPr>
      </w:pPr>
      <w:r>
        <w:rPr>
          <w:rFonts w:ascii="仿宋_GB2312" w:eastAsia="仿宋_GB2312" w:hAnsi="仿宋_GB2312" w:cs="仿宋_GB2312" w:hint="eastAsia"/>
          <w:b/>
          <w:bCs/>
          <w:sz w:val="32"/>
          <w:szCs w:val="32"/>
        </w:rPr>
        <w:t>资助方式：</w:t>
      </w:r>
      <w:r>
        <w:rPr>
          <w:rFonts w:ascii="仿宋_GB2312" w:eastAsia="仿宋_GB2312" w:hAnsi="仿宋_GB2312" w:cs="仿宋_GB2312" w:hint="eastAsia"/>
          <w:sz w:val="32"/>
          <w:szCs w:val="32"/>
        </w:rPr>
        <w:t>前资助和后补助结合（分阶段滚动支持）。</w:t>
      </w:r>
    </w:p>
    <w:p w:rsidR="00B262E1" w:rsidRDefault="00E66592">
      <w:pPr>
        <w:spacing w:line="540" w:lineRule="exact"/>
        <w:ind w:firstLine="56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申报条件：</w:t>
      </w:r>
      <w:r>
        <w:rPr>
          <w:rFonts w:ascii="仿宋_GB2312" w:eastAsia="仿宋_GB2312" w:hAnsi="仿宋_GB2312" w:cs="仿宋_GB2312" w:hint="eastAsia"/>
          <w:sz w:val="32"/>
          <w:szCs w:val="32"/>
        </w:rPr>
        <w:t>（1）项目研发经费投入总额不少于500万元（应满足经费管理办法要求）。（2）申报单位具有实施项目的科研人才队伍、科研场地、科研资金及产业化装备等条件。（3）重点支持龙头企业牵头，联合产业链上下游企业、高校、科研院所共同攻关创新的项目。（4）重点支持上年度已在税局申请企业研发费用加计扣除且经税局核准的年度研发经费不低于1000万元的企业。（5）优先支持柳州市暂未立项，2020年1月之后获批的国家重大科技专项或重点研发计划项目，自治区重大科技专项或创新驱动专项项目。</w:t>
      </w:r>
    </w:p>
    <w:p w:rsidR="00B262E1" w:rsidRDefault="00B262E1">
      <w:pPr>
        <w:pStyle w:val="aa"/>
        <w:spacing w:line="540" w:lineRule="exact"/>
        <w:ind w:firstLineChars="0" w:firstLine="0"/>
      </w:pPr>
      <w:bookmarkStart w:id="69" w:name="_Toc61621971"/>
      <w:bookmarkStart w:id="70" w:name="_Toc7555"/>
      <w:bookmarkStart w:id="71" w:name="_Toc62"/>
      <w:bookmarkStart w:id="72" w:name="_Toc61622522"/>
    </w:p>
    <w:p w:rsidR="00B262E1" w:rsidRDefault="00E66592">
      <w:pPr>
        <w:pStyle w:val="aa"/>
        <w:spacing w:line="540" w:lineRule="exact"/>
        <w:ind w:firstLine="643"/>
        <w:rPr>
          <w:rFonts w:ascii="黑体" w:eastAsia="黑体" w:hAnsi="黑体" w:cs="黑体"/>
          <w:b/>
          <w:bCs/>
        </w:rPr>
      </w:pPr>
      <w:bookmarkStart w:id="73" w:name="_Toc61622525"/>
      <w:bookmarkStart w:id="74" w:name="_Toc28283"/>
      <w:bookmarkStart w:id="75" w:name="_Toc61621974"/>
      <w:bookmarkStart w:id="76" w:name="_Toc26407"/>
      <w:bookmarkEnd w:id="69"/>
      <w:bookmarkEnd w:id="70"/>
      <w:bookmarkEnd w:id="71"/>
      <w:bookmarkEnd w:id="72"/>
      <w:r>
        <w:rPr>
          <w:rFonts w:ascii="黑体" w:eastAsia="黑体" w:hAnsi="黑体" w:cs="黑体" w:hint="eastAsia"/>
          <w:b/>
          <w:bCs/>
        </w:rPr>
        <w:t>五、生物医药产业发展</w:t>
      </w:r>
    </w:p>
    <w:p w:rsidR="00B262E1" w:rsidRDefault="00E66592">
      <w:pPr>
        <w:pStyle w:val="ab"/>
        <w:spacing w:line="540" w:lineRule="exact"/>
        <w:ind w:firstLine="643"/>
        <w:rPr>
          <w:b w:val="0"/>
          <w:bCs w:val="0"/>
        </w:rPr>
      </w:pPr>
      <w:r>
        <w:rPr>
          <w:rFonts w:hint="eastAsia"/>
        </w:rPr>
        <w:t>方向11：</w:t>
      </w:r>
      <w:r>
        <w:rPr>
          <w:rFonts w:hint="eastAsia"/>
          <w:b w:val="0"/>
          <w:bCs w:val="0"/>
        </w:rPr>
        <w:t>现代医药技术研究及产业化开发</w:t>
      </w:r>
    </w:p>
    <w:p w:rsidR="00B262E1" w:rsidRDefault="00E66592">
      <w:pPr>
        <w:pStyle w:val="ab"/>
        <w:spacing w:line="540" w:lineRule="exact"/>
        <w:ind w:firstLine="643"/>
        <w:rPr>
          <w:b w:val="0"/>
          <w:bCs w:val="0"/>
        </w:rPr>
      </w:pPr>
      <w:r>
        <w:rPr>
          <w:rFonts w:hint="eastAsia"/>
        </w:rPr>
        <w:t>研究内容：</w:t>
      </w:r>
      <w:r>
        <w:rPr>
          <w:rFonts w:hint="eastAsia"/>
          <w:b w:val="0"/>
          <w:bCs w:val="0"/>
        </w:rPr>
        <w:t>中药和天然药物、化学药品、生物制品等新产品研发及产业化；医疗器械新产品研发及产业化；医药卫生行业标准攻关制定。</w:t>
      </w:r>
    </w:p>
    <w:p w:rsidR="00B262E1" w:rsidRDefault="00E66592">
      <w:pPr>
        <w:autoSpaceDE w:val="0"/>
        <w:snapToGrid w:val="0"/>
        <w:spacing w:line="540" w:lineRule="exact"/>
        <w:ind w:firstLine="654"/>
        <w:outlineLvl w:val="1"/>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考核指标：</w:t>
      </w:r>
      <w:r>
        <w:rPr>
          <w:rFonts w:ascii="仿宋_GB2312" w:eastAsia="仿宋_GB2312" w:hAnsi="仿宋_GB2312" w:cs="仿宋_GB2312" w:hint="eastAsia"/>
          <w:kern w:val="0"/>
          <w:sz w:val="32"/>
          <w:szCs w:val="32"/>
        </w:rPr>
        <w:t>（1）至少形成1项新产品或实现1项关键技术应用，</w:t>
      </w:r>
      <w:r>
        <w:rPr>
          <w:rFonts w:ascii="仿宋_GB2312" w:eastAsia="仿宋_GB2312" w:hAnsi="仿宋_GB2312" w:cs="仿宋_GB2312" w:hint="eastAsia"/>
          <w:sz w:val="32"/>
          <w:szCs w:val="32"/>
        </w:rPr>
        <w:t>并实现产业化集成应用</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（2）完成相应试验、检测能力</w:t>
      </w:r>
      <w:r>
        <w:rPr>
          <w:rFonts w:ascii="仿宋_GB2312" w:eastAsia="仿宋_GB2312" w:hAnsi="仿宋_GB2312" w:cs="仿宋_GB2312" w:hint="eastAsia"/>
          <w:sz w:val="32"/>
          <w:szCs w:val="32"/>
        </w:rPr>
        <w:lastRenderedPageBreak/>
        <w:t>建设；（3）申请专利3件以上；（4）发表论文2篇以上；</w:t>
      </w:r>
      <w:r>
        <w:rPr>
          <w:rFonts w:ascii="仿宋_GB2312" w:eastAsia="仿宋_GB2312" w:hAnsi="仿宋_GB2312" w:cs="仿宋_GB2312" w:hint="eastAsia"/>
          <w:kern w:val="0"/>
          <w:sz w:val="32"/>
          <w:szCs w:val="32"/>
        </w:rPr>
        <w:t>（5）培养研究生2名以上；</w:t>
      </w:r>
      <w:r>
        <w:rPr>
          <w:rFonts w:ascii="仿宋_GB2312" w:eastAsia="仿宋_GB2312" w:hAnsi="仿宋_GB2312" w:cs="仿宋_GB2312" w:hint="eastAsia"/>
          <w:sz w:val="32"/>
          <w:szCs w:val="32"/>
        </w:rPr>
        <w:t>（6）项目在实施期限内实现产业化应用并达到一定经济规模，具体技术、经济等指标由申报单位根据项目实际情况填写</w:t>
      </w:r>
      <w:r>
        <w:rPr>
          <w:rFonts w:ascii="仿宋_GB2312" w:eastAsia="仿宋_GB2312" w:hAnsi="仿宋_GB2312" w:cs="仿宋_GB2312" w:hint="eastAsia"/>
          <w:kern w:val="0"/>
          <w:sz w:val="32"/>
          <w:szCs w:val="32"/>
        </w:rPr>
        <w:t>。</w:t>
      </w:r>
    </w:p>
    <w:p w:rsidR="00B262E1" w:rsidRDefault="00E66592">
      <w:pPr>
        <w:autoSpaceDE w:val="0"/>
        <w:snapToGrid w:val="0"/>
        <w:spacing w:line="540" w:lineRule="exact"/>
        <w:ind w:firstLine="654"/>
        <w:outlineLvl w:val="1"/>
        <w:rPr>
          <w:rFonts w:ascii="仿宋_GB2312" w:eastAsia="仿宋_GB2312" w:hAnsi="仿宋_GB2312" w:cs="仿宋_GB2312"/>
          <w:sz w:val="32"/>
          <w:szCs w:val="32"/>
        </w:rPr>
      </w:pPr>
      <w:r>
        <w:rPr>
          <w:rFonts w:ascii="仿宋_GB2312" w:eastAsia="仿宋_GB2312" w:hAnsi="仿宋_GB2312" w:cs="仿宋_GB2312" w:hint="eastAsia"/>
          <w:b/>
          <w:bCs/>
          <w:sz w:val="32"/>
          <w:szCs w:val="32"/>
        </w:rPr>
        <w:t>资助方式：</w:t>
      </w:r>
      <w:r>
        <w:rPr>
          <w:rFonts w:ascii="仿宋_GB2312" w:eastAsia="仿宋_GB2312" w:hAnsi="仿宋_GB2312" w:cs="仿宋_GB2312" w:hint="eastAsia"/>
          <w:sz w:val="32"/>
          <w:szCs w:val="32"/>
        </w:rPr>
        <w:t>前资助和后补助结合（分阶段滚动支持）。</w:t>
      </w:r>
    </w:p>
    <w:p w:rsidR="00B262E1" w:rsidRDefault="00E66592">
      <w:pPr>
        <w:pStyle w:val="ab"/>
        <w:spacing w:line="540" w:lineRule="exact"/>
        <w:ind w:firstLine="643"/>
        <w:rPr>
          <w:b w:val="0"/>
          <w:bCs w:val="0"/>
        </w:rPr>
      </w:pPr>
      <w:r>
        <w:rPr>
          <w:rFonts w:hint="eastAsia"/>
          <w:kern w:val="0"/>
        </w:rPr>
        <w:t>实施年限：</w:t>
      </w:r>
      <w:r>
        <w:rPr>
          <w:rFonts w:hint="eastAsia"/>
          <w:b w:val="0"/>
          <w:bCs w:val="0"/>
        </w:rPr>
        <w:t>不超过3年，且起始时间不早于2020年7月，结束时间不晚于2023年12月。</w:t>
      </w:r>
    </w:p>
    <w:p w:rsidR="00B262E1" w:rsidRDefault="00E66592">
      <w:pPr>
        <w:autoSpaceDE w:val="0"/>
        <w:snapToGrid w:val="0"/>
        <w:spacing w:line="540" w:lineRule="exact"/>
        <w:ind w:firstLine="654"/>
        <w:outlineLvl w:val="1"/>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申报条件：</w:t>
      </w:r>
      <w:r>
        <w:rPr>
          <w:rFonts w:ascii="仿宋_GB2312" w:eastAsia="仿宋_GB2312" w:hAnsi="仿宋_GB2312" w:cs="仿宋_GB2312" w:hint="eastAsia"/>
          <w:sz w:val="32"/>
          <w:szCs w:val="32"/>
        </w:rPr>
        <w:t>（1）第一承担单位为在</w:t>
      </w:r>
      <w:proofErr w:type="gramStart"/>
      <w:r>
        <w:rPr>
          <w:rFonts w:ascii="仿宋_GB2312" w:eastAsia="仿宋_GB2312" w:hAnsi="仿宋_GB2312" w:cs="仿宋_GB2312" w:hint="eastAsia"/>
          <w:sz w:val="32"/>
          <w:szCs w:val="32"/>
        </w:rPr>
        <w:t>柳注册</w:t>
      </w:r>
      <w:proofErr w:type="gramEnd"/>
      <w:r>
        <w:rPr>
          <w:rFonts w:ascii="仿宋_GB2312" w:eastAsia="仿宋_GB2312" w:hAnsi="仿宋_GB2312" w:cs="仿宋_GB2312" w:hint="eastAsia"/>
          <w:sz w:val="32"/>
          <w:szCs w:val="32"/>
        </w:rPr>
        <w:t>的独立法人企业，优先支持产业链、产学研协同创新项目。（2）第一承担单位原则上须建有市级及以上重点实验室或工程（技术）研究中心。（3）单个项目研发经费投入总额不少于500万元。（4）</w:t>
      </w:r>
      <w:r>
        <w:rPr>
          <w:rFonts w:ascii="仿宋_GB2312" w:eastAsia="仿宋_GB2312" w:hAnsi="仿宋_GB2312" w:cs="仿宋_GB2312" w:hint="eastAsia"/>
          <w:kern w:val="0"/>
          <w:sz w:val="32"/>
          <w:szCs w:val="32"/>
        </w:rPr>
        <w:t>申报单位应具备实施该项目的科研开发实力和研究基础。</w:t>
      </w:r>
    </w:p>
    <w:p w:rsidR="00B262E1" w:rsidRDefault="00B262E1">
      <w:pPr>
        <w:pStyle w:val="aa"/>
        <w:spacing w:line="540" w:lineRule="exact"/>
        <w:ind w:firstLineChars="0" w:firstLine="0"/>
        <w:rPr>
          <w:rFonts w:ascii="黑体" w:eastAsia="黑体" w:hAnsi="黑体" w:cs="黑体"/>
          <w:b/>
          <w:bCs/>
        </w:rPr>
      </w:pPr>
    </w:p>
    <w:p w:rsidR="00B262E1" w:rsidRDefault="00E66592">
      <w:pPr>
        <w:pStyle w:val="aa"/>
        <w:spacing w:line="540" w:lineRule="exact"/>
        <w:ind w:firstLine="643"/>
        <w:rPr>
          <w:rFonts w:ascii="黑体" w:eastAsia="黑体" w:hAnsi="黑体" w:cs="黑体"/>
          <w:b/>
          <w:bCs/>
        </w:rPr>
      </w:pPr>
      <w:r>
        <w:rPr>
          <w:rFonts w:ascii="黑体" w:eastAsia="黑体" w:hAnsi="黑体" w:cs="黑体" w:hint="eastAsia"/>
          <w:b/>
          <w:bCs/>
        </w:rPr>
        <w:t>六、其他类重大项目</w:t>
      </w:r>
      <w:bookmarkEnd w:id="73"/>
      <w:bookmarkEnd w:id="74"/>
      <w:bookmarkEnd w:id="75"/>
      <w:bookmarkEnd w:id="76"/>
    </w:p>
    <w:p w:rsidR="00B262E1" w:rsidRDefault="00E66592">
      <w:pPr>
        <w:pStyle w:val="ab"/>
        <w:spacing w:line="540" w:lineRule="exact"/>
        <w:ind w:firstLine="643"/>
      </w:pPr>
      <w:bookmarkStart w:id="77" w:name="_Toc31904"/>
      <w:bookmarkStart w:id="78" w:name="_Toc61621975"/>
      <w:bookmarkStart w:id="79" w:name="_Toc6393"/>
      <w:bookmarkStart w:id="80" w:name="_Toc61622526"/>
      <w:r>
        <w:rPr>
          <w:rFonts w:hint="eastAsia"/>
        </w:rPr>
        <w:t>方向12：县区重大专项产品及技术攻关</w:t>
      </w:r>
      <w:bookmarkEnd w:id="77"/>
      <w:bookmarkEnd w:id="78"/>
      <w:bookmarkEnd w:id="79"/>
      <w:bookmarkEnd w:id="80"/>
    </w:p>
    <w:p w:rsidR="00B262E1" w:rsidRDefault="00E66592">
      <w:pPr>
        <w:adjustRightInd w:val="0"/>
        <w:snapToGrid w:val="0"/>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研究内容：</w:t>
      </w:r>
      <w:r>
        <w:rPr>
          <w:rFonts w:ascii="仿宋_GB2312" w:eastAsia="仿宋_GB2312" w:hAnsi="仿宋_GB2312" w:cs="仿宋_GB2312" w:hint="eastAsia"/>
          <w:sz w:val="32"/>
          <w:szCs w:val="32"/>
        </w:rPr>
        <w:t>县区重点组织的集成攻关各项技术的某类重大产品开发和产业化；集成各项智能技术和装备的智能示范设备单元、生产线或智慧工厂攻关。</w:t>
      </w:r>
      <w:bookmarkEnd w:id="14"/>
      <w:bookmarkEnd w:id="15"/>
    </w:p>
    <w:p w:rsidR="00B262E1" w:rsidRDefault="00E66592">
      <w:pPr>
        <w:spacing w:line="540" w:lineRule="exact"/>
        <w:ind w:firstLine="56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考核指标：</w:t>
      </w:r>
      <w:r>
        <w:rPr>
          <w:rFonts w:ascii="仿宋_GB2312" w:eastAsia="仿宋_GB2312" w:hAnsi="仿宋_GB2312" w:cs="仿宋_GB2312" w:hint="eastAsia"/>
          <w:sz w:val="32"/>
          <w:szCs w:val="32"/>
        </w:rPr>
        <w:t>（1）考核指标必须是项目实施期限内能完成，在项目验收时</w:t>
      </w:r>
      <w:proofErr w:type="gramStart"/>
      <w:r>
        <w:rPr>
          <w:rFonts w:ascii="仿宋_GB2312" w:eastAsia="仿宋_GB2312" w:hAnsi="仿宋_GB2312" w:cs="仿宋_GB2312" w:hint="eastAsia"/>
          <w:sz w:val="32"/>
          <w:szCs w:val="32"/>
        </w:rPr>
        <w:t>能考核</w:t>
      </w:r>
      <w:proofErr w:type="gramEnd"/>
      <w:r>
        <w:rPr>
          <w:rFonts w:ascii="仿宋_GB2312" w:eastAsia="仿宋_GB2312" w:hAnsi="仿宋_GB2312" w:cs="仿宋_GB2312" w:hint="eastAsia"/>
          <w:sz w:val="32"/>
          <w:szCs w:val="32"/>
        </w:rPr>
        <w:t>的。（2）项目应实现经济效益。重点支持面向经济主战场的重大新产品开发，且能在项目实施期限内快速产业化，形成重大经济效益的项目。（3）优先支持能形成ISO标准、国家标准、行业标准、团体标准的项目。</w:t>
      </w:r>
    </w:p>
    <w:p w:rsidR="00B262E1" w:rsidRDefault="00E66592">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kern w:val="0"/>
          <w:sz w:val="32"/>
          <w:szCs w:val="32"/>
        </w:rPr>
        <w:t>实施年限：</w:t>
      </w:r>
      <w:r>
        <w:rPr>
          <w:rFonts w:ascii="仿宋_GB2312" w:eastAsia="仿宋_GB2312" w:hAnsi="仿宋_GB2312" w:cs="仿宋_GB2312" w:hint="eastAsia"/>
          <w:sz w:val="32"/>
          <w:szCs w:val="32"/>
        </w:rPr>
        <w:t>不超过3年，且起始时间不早于2020年7月，结束时间不晚于2023年12月。</w:t>
      </w:r>
    </w:p>
    <w:p w:rsidR="00B262E1" w:rsidRDefault="00E66592">
      <w:pPr>
        <w:spacing w:line="540" w:lineRule="exact"/>
        <w:ind w:firstLine="560"/>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资助方式：</w:t>
      </w:r>
      <w:r>
        <w:rPr>
          <w:rFonts w:ascii="仿宋_GB2312" w:eastAsia="仿宋_GB2312" w:hAnsi="仿宋_GB2312" w:cs="仿宋_GB2312" w:hint="eastAsia"/>
          <w:sz w:val="32"/>
          <w:szCs w:val="32"/>
        </w:rPr>
        <w:t>前资助和后补助结合（分阶段滚动支持）。</w:t>
      </w:r>
    </w:p>
    <w:p w:rsidR="00B262E1" w:rsidRDefault="00E66592">
      <w:pPr>
        <w:spacing w:line="540" w:lineRule="exact"/>
        <w:ind w:firstLine="56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申报条件：</w:t>
      </w:r>
      <w:r>
        <w:rPr>
          <w:rFonts w:ascii="仿宋_GB2312" w:eastAsia="仿宋_GB2312" w:hAnsi="仿宋_GB2312" w:cs="仿宋_GB2312" w:hint="eastAsia"/>
          <w:sz w:val="32"/>
          <w:szCs w:val="32"/>
        </w:rPr>
        <w:t>（1）项目研发经费投入总额不少于500万元（应满足经费管理办法要求）。（2）申报单位具有实施项目的科研人才队伍、科研场地、科研资金及产业化装备等条件。（3）重点支持龙头企业牵头，联合产业链上下游企业、高校、科研院所共同攻关创新的项目。（4）优先支持上年度已在税局申请企业研发费用加计扣除且经税局核准的年度研发经费不低于1000万元的企业。（5）优先支持柳州市暂未立项，2020年1月之后获批的国家重大科技专项或重点研发计划项目，自治区重大科技专项或创新驱动专项项目。</w:t>
      </w:r>
    </w:p>
    <w:p w:rsidR="00B262E1" w:rsidRDefault="00B262E1">
      <w:pPr>
        <w:adjustRightInd w:val="0"/>
        <w:snapToGrid w:val="0"/>
        <w:spacing w:line="540" w:lineRule="exact"/>
        <w:ind w:firstLineChars="200" w:firstLine="640"/>
        <w:rPr>
          <w:rFonts w:ascii="仿宋_GB2312" w:eastAsia="仿宋_GB2312" w:hAnsi="仿宋_GB2312" w:cs="仿宋_GB2312"/>
          <w:sz w:val="32"/>
          <w:szCs w:val="32"/>
        </w:rPr>
      </w:pPr>
    </w:p>
    <w:p w:rsidR="00B262E1" w:rsidRDefault="00E66592">
      <w:pPr>
        <w:widowControl/>
        <w:spacing w:line="540" w:lineRule="exact"/>
        <w:jc w:val="left"/>
        <w:rPr>
          <w:rFonts w:ascii="仿宋_GB2312" w:eastAsia="仿宋_GB2312" w:hAnsi="仿宋_GB2312" w:cs="仿宋_GB2312"/>
          <w:sz w:val="32"/>
          <w:szCs w:val="32"/>
        </w:rPr>
      </w:pPr>
      <w:bookmarkStart w:id="81" w:name="_Toc504302915"/>
      <w:bookmarkStart w:id="82" w:name="_Toc26331"/>
      <w:bookmarkStart w:id="83" w:name="_Toc505958317"/>
      <w:bookmarkStart w:id="84" w:name="_Toc11754"/>
      <w:r>
        <w:rPr>
          <w:rFonts w:ascii="仿宋_GB2312" w:eastAsia="仿宋_GB2312" w:hAnsi="仿宋_GB2312" w:cs="仿宋_GB2312"/>
          <w:sz w:val="32"/>
          <w:szCs w:val="32"/>
        </w:rPr>
        <w:br w:type="page"/>
      </w:r>
    </w:p>
    <w:p w:rsidR="00B262E1" w:rsidRDefault="00E66592">
      <w:pPr>
        <w:pStyle w:val="A9"/>
        <w:spacing w:line="540" w:lineRule="exact"/>
        <w:rPr>
          <w:rFonts w:ascii="方正小标宋简体" w:eastAsia="方正小标宋简体" w:hAnsi="方正小标宋简体" w:cs="方正小标宋简体"/>
        </w:rPr>
      </w:pPr>
      <w:bookmarkStart w:id="85" w:name="_Toc61622040"/>
      <w:bookmarkStart w:id="86" w:name="_Toc61622562"/>
      <w:r>
        <w:rPr>
          <w:rFonts w:ascii="方正小标宋简体" w:eastAsia="方正小标宋简体" w:hAnsi="方正小标宋简体" w:cs="方正小标宋简体" w:hint="eastAsia"/>
        </w:rPr>
        <w:lastRenderedPageBreak/>
        <w:t>重点研发计划</w:t>
      </w:r>
      <w:bookmarkEnd w:id="81"/>
      <w:bookmarkEnd w:id="82"/>
      <w:bookmarkEnd w:id="83"/>
      <w:bookmarkEnd w:id="84"/>
      <w:bookmarkEnd w:id="85"/>
      <w:bookmarkEnd w:id="86"/>
    </w:p>
    <w:p w:rsidR="00B262E1" w:rsidRDefault="00B262E1">
      <w:pPr>
        <w:spacing w:line="540" w:lineRule="exact"/>
        <w:outlineLvl w:val="1"/>
        <w:rPr>
          <w:rFonts w:ascii="仿宋_GB2312" w:eastAsia="仿宋_GB2312" w:hAnsi="仿宋_GB2312" w:cs="仿宋_GB2312"/>
          <w:bCs/>
          <w:sz w:val="32"/>
          <w:szCs w:val="32"/>
        </w:rPr>
      </w:pPr>
      <w:bookmarkStart w:id="87" w:name="_Toc504302916"/>
      <w:bookmarkStart w:id="88" w:name="_Toc30203"/>
      <w:bookmarkStart w:id="89" w:name="_Toc505958318"/>
      <w:bookmarkStart w:id="90" w:name="_Toc17350"/>
    </w:p>
    <w:p w:rsidR="00B262E1" w:rsidRDefault="00E66592">
      <w:pPr>
        <w:pStyle w:val="aa"/>
        <w:spacing w:line="540" w:lineRule="exact"/>
        <w:ind w:firstLine="643"/>
        <w:rPr>
          <w:rFonts w:ascii="黑体" w:eastAsia="黑体" w:hAnsi="黑体" w:cs="黑体"/>
          <w:b/>
          <w:bCs/>
        </w:rPr>
      </w:pPr>
      <w:bookmarkStart w:id="91" w:name="_Toc61622041"/>
      <w:bookmarkStart w:id="92" w:name="_Toc61622563"/>
      <w:bookmarkEnd w:id="87"/>
      <w:bookmarkEnd w:id="88"/>
      <w:bookmarkEnd w:id="89"/>
      <w:r>
        <w:rPr>
          <w:rFonts w:ascii="黑体" w:eastAsia="黑体" w:hAnsi="黑体" w:cs="黑体" w:hint="eastAsia"/>
          <w:b/>
          <w:bCs/>
        </w:rPr>
        <w:t>一、高端装备制造产业技术</w:t>
      </w:r>
      <w:bookmarkEnd w:id="90"/>
      <w:bookmarkEnd w:id="91"/>
      <w:bookmarkEnd w:id="92"/>
    </w:p>
    <w:p w:rsidR="00B262E1" w:rsidRDefault="00E66592">
      <w:pPr>
        <w:autoSpaceDE w:val="0"/>
        <w:spacing w:line="540" w:lineRule="exact"/>
        <w:ind w:firstLine="560"/>
        <w:rPr>
          <w:rFonts w:ascii="仿宋" w:eastAsia="仿宋" w:hAnsi="仿宋" w:cs="仿宋"/>
          <w:bCs/>
          <w:sz w:val="32"/>
          <w:szCs w:val="32"/>
        </w:rPr>
      </w:pPr>
      <w:bookmarkStart w:id="93" w:name="_Toc504302917"/>
      <w:bookmarkStart w:id="94" w:name="_Toc505958319"/>
      <w:bookmarkStart w:id="95" w:name="_Toc11595"/>
      <w:bookmarkStart w:id="96" w:name="_Toc61622042"/>
      <w:bookmarkStart w:id="97" w:name="_Toc61622564"/>
      <w:bookmarkStart w:id="98" w:name="_Toc20993"/>
      <w:r>
        <w:rPr>
          <w:rFonts w:ascii="仿宋" w:eastAsia="仿宋" w:hAnsi="仿宋" w:cs="仿宋"/>
          <w:b/>
          <w:sz w:val="32"/>
          <w:szCs w:val="32"/>
        </w:rPr>
        <w:t>考核指标：</w:t>
      </w:r>
      <w:r>
        <w:rPr>
          <w:rFonts w:ascii="仿宋" w:eastAsia="仿宋" w:hAnsi="仿宋" w:cs="仿宋"/>
          <w:bCs/>
          <w:sz w:val="32"/>
          <w:szCs w:val="32"/>
        </w:rPr>
        <w:t>取得较为显著的经济效益，对高端装备制造产业发展有较好的带动作用。</w:t>
      </w:r>
    </w:p>
    <w:p w:rsidR="00B262E1" w:rsidRDefault="00E66592">
      <w:pPr>
        <w:autoSpaceDE w:val="0"/>
        <w:spacing w:line="540" w:lineRule="exact"/>
        <w:ind w:firstLineChars="200" w:firstLine="643"/>
        <w:rPr>
          <w:rFonts w:ascii="仿宋" w:eastAsia="仿宋" w:hAnsi="仿宋" w:cs="仿宋"/>
          <w:sz w:val="32"/>
          <w:szCs w:val="32"/>
        </w:rPr>
      </w:pPr>
      <w:r>
        <w:rPr>
          <w:rFonts w:ascii="仿宋" w:eastAsia="仿宋" w:hAnsi="仿宋" w:cs="仿宋"/>
          <w:b/>
          <w:kern w:val="0"/>
          <w:sz w:val="32"/>
          <w:szCs w:val="32"/>
        </w:rPr>
        <w:t>实施年限：</w:t>
      </w:r>
      <w:r>
        <w:rPr>
          <w:rFonts w:ascii="仿宋" w:eastAsia="仿宋" w:hAnsi="仿宋" w:cs="仿宋"/>
          <w:b/>
          <w:sz w:val="32"/>
          <w:szCs w:val="32"/>
        </w:rPr>
        <w:t>（见申报须知）</w:t>
      </w:r>
    </w:p>
    <w:p w:rsidR="00B262E1" w:rsidRDefault="00E66592">
      <w:pPr>
        <w:autoSpaceDE w:val="0"/>
        <w:spacing w:line="540" w:lineRule="exact"/>
        <w:ind w:firstLineChars="200" w:firstLine="643"/>
        <w:rPr>
          <w:rFonts w:ascii="仿宋" w:eastAsia="仿宋" w:hAnsi="仿宋" w:cs="仿宋"/>
          <w:sz w:val="32"/>
          <w:szCs w:val="32"/>
        </w:rPr>
      </w:pPr>
      <w:r>
        <w:rPr>
          <w:rFonts w:ascii="仿宋" w:eastAsia="仿宋" w:hAnsi="仿宋" w:cs="仿宋"/>
          <w:b/>
          <w:sz w:val="32"/>
          <w:szCs w:val="32"/>
        </w:rPr>
        <w:t>资助方式：</w:t>
      </w:r>
      <w:r>
        <w:rPr>
          <w:rFonts w:ascii="仿宋" w:eastAsia="仿宋" w:hAnsi="仿宋" w:cs="仿宋"/>
          <w:sz w:val="32"/>
          <w:szCs w:val="32"/>
        </w:rPr>
        <w:t>前</w:t>
      </w:r>
      <w:proofErr w:type="gramStart"/>
      <w:r>
        <w:rPr>
          <w:rFonts w:ascii="仿宋" w:eastAsia="仿宋" w:hAnsi="仿宋" w:cs="仿宋"/>
          <w:sz w:val="32"/>
          <w:szCs w:val="32"/>
        </w:rPr>
        <w:t>资助分</w:t>
      </w:r>
      <w:proofErr w:type="gramEnd"/>
      <w:r>
        <w:rPr>
          <w:rFonts w:ascii="仿宋" w:eastAsia="仿宋" w:hAnsi="仿宋" w:cs="仿宋"/>
          <w:sz w:val="32"/>
          <w:szCs w:val="32"/>
        </w:rPr>
        <w:t>阶段拨付。</w:t>
      </w:r>
    </w:p>
    <w:p w:rsidR="00B262E1" w:rsidRDefault="006B5D63">
      <w:pPr>
        <w:spacing w:line="540" w:lineRule="exact"/>
      </w:pPr>
      <w:r>
        <w:rPr>
          <w:rFonts w:ascii="仿宋" w:eastAsia="仿宋" w:hAnsi="仿宋" w:cs="仿宋" w:hint="eastAsia"/>
          <w:b/>
          <w:sz w:val="32"/>
          <w:szCs w:val="32"/>
        </w:rPr>
        <w:t xml:space="preserve">    </w:t>
      </w:r>
      <w:r w:rsidR="00E66592">
        <w:rPr>
          <w:rFonts w:ascii="仿宋" w:eastAsia="仿宋" w:hAnsi="仿宋" w:cs="仿宋"/>
          <w:b/>
          <w:sz w:val="32"/>
          <w:szCs w:val="32"/>
        </w:rPr>
        <w:t>申报要求：</w:t>
      </w:r>
      <w:r w:rsidR="00E66592">
        <w:rPr>
          <w:rFonts w:ascii="仿宋" w:eastAsia="仿宋" w:hAnsi="仿宋" w:cs="仿宋"/>
          <w:sz w:val="32"/>
          <w:szCs w:val="32"/>
        </w:rPr>
        <w:t>上年度企业研究投入达500万元（含）以上。</w:t>
      </w:r>
    </w:p>
    <w:p w:rsidR="00B262E1" w:rsidRDefault="00E66592">
      <w:pPr>
        <w:pStyle w:val="ab"/>
        <w:spacing w:line="540" w:lineRule="exact"/>
        <w:ind w:firstLine="643"/>
      </w:pPr>
      <w:r>
        <w:rPr>
          <w:rFonts w:hint="eastAsia"/>
        </w:rPr>
        <w:t>方向13：</w:t>
      </w:r>
      <w:bookmarkEnd w:id="93"/>
      <w:bookmarkEnd w:id="94"/>
      <w:bookmarkEnd w:id="95"/>
      <w:r>
        <w:rPr>
          <w:rFonts w:hint="eastAsia"/>
        </w:rPr>
        <w:t>轨道交通装备产品技术研究开发</w:t>
      </w:r>
      <w:bookmarkEnd w:id="96"/>
      <w:bookmarkEnd w:id="97"/>
      <w:bookmarkEnd w:id="98"/>
    </w:p>
    <w:p w:rsidR="00B262E1" w:rsidRDefault="00E66592">
      <w:pPr>
        <w:spacing w:line="540" w:lineRule="exact"/>
        <w:ind w:firstLineChars="200" w:firstLine="643"/>
        <w:rPr>
          <w:rFonts w:ascii="仿宋_GB2312" w:eastAsia="仿宋_GB2312" w:cs="仿宋_GB2312"/>
          <w:sz w:val="32"/>
          <w:szCs w:val="32"/>
        </w:rPr>
      </w:pPr>
      <w:r>
        <w:rPr>
          <w:rFonts w:ascii="仿宋_GB2312" w:eastAsia="仿宋_GB2312" w:hAnsi="仿宋_GB2312" w:cs="仿宋_GB2312" w:hint="eastAsia"/>
          <w:b/>
          <w:bCs/>
          <w:sz w:val="32"/>
          <w:szCs w:val="32"/>
        </w:rPr>
        <w:t>研究内容：</w:t>
      </w:r>
      <w:r>
        <w:rPr>
          <w:rFonts w:ascii="仿宋_GB2312" w:eastAsia="仿宋_GB2312" w:cs="仿宋_GB2312"/>
          <w:sz w:val="32"/>
          <w:szCs w:val="32"/>
        </w:rPr>
        <w:t>重点发展轨道交通装备零部件产品和技术集成研究与产业化开发。</w:t>
      </w:r>
    </w:p>
    <w:p w:rsidR="00B262E1" w:rsidRDefault="00E66592">
      <w:pPr>
        <w:pStyle w:val="ab"/>
        <w:spacing w:line="540" w:lineRule="exact"/>
        <w:ind w:firstLine="643"/>
      </w:pPr>
      <w:bookmarkStart w:id="99" w:name="_Toc61622565"/>
      <w:bookmarkStart w:id="100" w:name="_Toc17733"/>
      <w:bookmarkStart w:id="101" w:name="_Toc61622043"/>
      <w:r>
        <w:rPr>
          <w:rFonts w:hint="eastAsia"/>
        </w:rPr>
        <w:t>方向14：智能电网装备产品技术研究开发</w:t>
      </w:r>
      <w:bookmarkEnd w:id="99"/>
      <w:bookmarkEnd w:id="100"/>
      <w:bookmarkEnd w:id="101"/>
    </w:p>
    <w:p w:rsidR="00B262E1" w:rsidRDefault="00E66592">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研究内容：</w:t>
      </w:r>
      <w:r>
        <w:rPr>
          <w:rFonts w:ascii="仿宋_GB2312" w:eastAsia="仿宋_GB2312" w:cs="仿宋_GB2312"/>
          <w:sz w:val="32"/>
          <w:szCs w:val="32"/>
        </w:rPr>
        <w:t>重点发展智能技术在电网装备产品上的集成应用与产业化开发。</w:t>
      </w:r>
    </w:p>
    <w:p w:rsidR="00B262E1" w:rsidRDefault="00E66592">
      <w:pPr>
        <w:pStyle w:val="ab"/>
        <w:spacing w:line="540" w:lineRule="exact"/>
        <w:ind w:firstLine="643"/>
      </w:pPr>
      <w:bookmarkStart w:id="102" w:name="_Toc10957"/>
      <w:bookmarkStart w:id="103" w:name="_Toc61622044"/>
      <w:bookmarkStart w:id="104" w:name="_Toc61622566"/>
      <w:r>
        <w:rPr>
          <w:rFonts w:hint="eastAsia"/>
        </w:rPr>
        <w:t>方向15：工业机器人等智能化产品技术研究开发</w:t>
      </w:r>
      <w:bookmarkEnd w:id="102"/>
      <w:bookmarkEnd w:id="103"/>
      <w:bookmarkEnd w:id="104"/>
    </w:p>
    <w:p w:rsidR="00B262E1" w:rsidRDefault="00E66592">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研究内容：</w:t>
      </w:r>
      <w:r>
        <w:rPr>
          <w:rFonts w:ascii="仿宋_GB2312" w:eastAsia="仿宋_GB2312" w:cs="仿宋_GB2312"/>
          <w:sz w:val="32"/>
          <w:szCs w:val="32"/>
        </w:rPr>
        <w:t>重点发展智能化生产线研究开发；工业机器人、健康养护机器人产品开发</w:t>
      </w:r>
      <w:r>
        <w:rPr>
          <w:rFonts w:ascii="仿宋_GB2312" w:eastAsia="仿宋_GB2312" w:hAnsi="仿宋_GB2312" w:cs="仿宋_GB2312" w:hint="eastAsia"/>
          <w:sz w:val="32"/>
          <w:szCs w:val="32"/>
        </w:rPr>
        <w:t>。</w:t>
      </w:r>
    </w:p>
    <w:p w:rsidR="00B262E1" w:rsidRDefault="00B262E1">
      <w:pPr>
        <w:pStyle w:val="aa"/>
        <w:spacing w:line="540" w:lineRule="exact"/>
        <w:ind w:firstLineChars="0" w:firstLine="0"/>
      </w:pPr>
      <w:bookmarkStart w:id="105" w:name="_Toc61622567"/>
      <w:bookmarkStart w:id="106" w:name="_Toc12463"/>
      <w:bookmarkStart w:id="107" w:name="_Toc61622045"/>
    </w:p>
    <w:p w:rsidR="00B262E1" w:rsidRDefault="00E66592">
      <w:pPr>
        <w:pStyle w:val="aa"/>
        <w:spacing w:line="540" w:lineRule="exact"/>
        <w:ind w:firstLine="643"/>
        <w:rPr>
          <w:rFonts w:ascii="黑体" w:eastAsia="黑体" w:hAnsi="黑体" w:cs="黑体"/>
          <w:b/>
          <w:bCs/>
        </w:rPr>
      </w:pPr>
      <w:r>
        <w:rPr>
          <w:rFonts w:ascii="黑体" w:eastAsia="黑体" w:hAnsi="黑体" w:cs="黑体" w:hint="eastAsia"/>
          <w:b/>
          <w:bCs/>
        </w:rPr>
        <w:t>二、新一代电子信息技术产业</w:t>
      </w:r>
      <w:bookmarkEnd w:id="105"/>
      <w:bookmarkEnd w:id="106"/>
      <w:bookmarkEnd w:id="107"/>
    </w:p>
    <w:p w:rsidR="00B262E1" w:rsidRDefault="00E66592">
      <w:pPr>
        <w:autoSpaceDE w:val="0"/>
        <w:spacing w:line="540" w:lineRule="exact"/>
        <w:ind w:firstLine="560"/>
        <w:rPr>
          <w:rFonts w:ascii="仿宋" w:eastAsia="仿宋" w:hAnsi="仿宋" w:cs="仿宋"/>
          <w:bCs/>
          <w:sz w:val="32"/>
          <w:szCs w:val="32"/>
        </w:rPr>
      </w:pPr>
      <w:bookmarkStart w:id="108" w:name="_Toc24141"/>
      <w:bookmarkStart w:id="109" w:name="_Toc61622046"/>
      <w:bookmarkStart w:id="110" w:name="_Toc61622568"/>
      <w:r>
        <w:rPr>
          <w:rFonts w:ascii="仿宋" w:eastAsia="仿宋" w:hAnsi="仿宋" w:cs="仿宋"/>
          <w:b/>
          <w:sz w:val="32"/>
          <w:szCs w:val="32"/>
        </w:rPr>
        <w:t>考核指标：</w:t>
      </w:r>
      <w:r>
        <w:rPr>
          <w:rFonts w:ascii="仿宋" w:eastAsia="仿宋" w:hAnsi="仿宋" w:cs="仿宋"/>
          <w:bCs/>
          <w:sz w:val="32"/>
          <w:szCs w:val="32"/>
        </w:rPr>
        <w:t>取得较为显著的经济效益，对新一代电子信息产业发展有较好的带动作用。</w:t>
      </w:r>
    </w:p>
    <w:p w:rsidR="00B262E1" w:rsidRDefault="00E66592">
      <w:pPr>
        <w:autoSpaceDE w:val="0"/>
        <w:spacing w:line="540" w:lineRule="exact"/>
        <w:ind w:firstLineChars="200" w:firstLine="643"/>
        <w:rPr>
          <w:rFonts w:ascii="仿宋" w:eastAsia="仿宋" w:hAnsi="仿宋" w:cs="仿宋"/>
          <w:sz w:val="32"/>
          <w:szCs w:val="32"/>
        </w:rPr>
      </w:pPr>
      <w:r>
        <w:rPr>
          <w:rFonts w:ascii="仿宋" w:eastAsia="仿宋" w:hAnsi="仿宋" w:cs="仿宋"/>
          <w:b/>
          <w:kern w:val="0"/>
          <w:sz w:val="32"/>
          <w:szCs w:val="32"/>
        </w:rPr>
        <w:t>实施年限：</w:t>
      </w:r>
      <w:r>
        <w:rPr>
          <w:rFonts w:ascii="仿宋" w:eastAsia="仿宋" w:hAnsi="仿宋" w:cs="仿宋"/>
          <w:b/>
          <w:sz w:val="32"/>
          <w:szCs w:val="32"/>
        </w:rPr>
        <w:t>（见申报须知）</w:t>
      </w:r>
    </w:p>
    <w:p w:rsidR="00B262E1" w:rsidRDefault="00E66592">
      <w:pPr>
        <w:autoSpaceDE w:val="0"/>
        <w:spacing w:line="540" w:lineRule="exact"/>
        <w:ind w:firstLineChars="200" w:firstLine="643"/>
        <w:rPr>
          <w:rFonts w:ascii="仿宋" w:eastAsia="仿宋" w:hAnsi="仿宋" w:cs="仿宋"/>
          <w:sz w:val="32"/>
          <w:szCs w:val="32"/>
        </w:rPr>
      </w:pPr>
      <w:r>
        <w:rPr>
          <w:rFonts w:ascii="仿宋" w:eastAsia="仿宋" w:hAnsi="仿宋" w:cs="仿宋"/>
          <w:b/>
          <w:sz w:val="32"/>
          <w:szCs w:val="32"/>
        </w:rPr>
        <w:t>资助方式：</w:t>
      </w:r>
      <w:r>
        <w:rPr>
          <w:rFonts w:ascii="仿宋" w:eastAsia="仿宋" w:hAnsi="仿宋" w:cs="仿宋"/>
          <w:sz w:val="32"/>
          <w:szCs w:val="32"/>
        </w:rPr>
        <w:t>前</w:t>
      </w:r>
      <w:proofErr w:type="gramStart"/>
      <w:r>
        <w:rPr>
          <w:rFonts w:ascii="仿宋" w:eastAsia="仿宋" w:hAnsi="仿宋" w:cs="仿宋"/>
          <w:sz w:val="32"/>
          <w:szCs w:val="32"/>
        </w:rPr>
        <w:t>资助分</w:t>
      </w:r>
      <w:proofErr w:type="gramEnd"/>
      <w:r>
        <w:rPr>
          <w:rFonts w:ascii="仿宋" w:eastAsia="仿宋" w:hAnsi="仿宋" w:cs="仿宋"/>
          <w:sz w:val="32"/>
          <w:szCs w:val="32"/>
        </w:rPr>
        <w:t>阶段拨付。</w:t>
      </w:r>
    </w:p>
    <w:p w:rsidR="00B262E1" w:rsidRDefault="00E66592" w:rsidP="008F5EB0">
      <w:pPr>
        <w:pStyle w:val="ab"/>
        <w:spacing w:line="540" w:lineRule="exact"/>
        <w:ind w:firstLine="643"/>
      </w:pPr>
      <w:r>
        <w:rPr>
          <w:rFonts w:ascii="仿宋" w:eastAsia="仿宋" w:hAnsi="仿宋" w:cs="仿宋"/>
        </w:rPr>
        <w:t>申报要求：上年度企业研究投入达500万元（含）以上。</w:t>
      </w:r>
    </w:p>
    <w:p w:rsidR="00B262E1" w:rsidRDefault="00E66592">
      <w:pPr>
        <w:pStyle w:val="ab"/>
        <w:spacing w:line="540" w:lineRule="exact"/>
        <w:ind w:firstLine="643"/>
        <w:rPr>
          <w:rStyle w:val="a6"/>
          <w:shd w:val="clear" w:color="auto" w:fill="FFFFFF"/>
        </w:rPr>
      </w:pPr>
      <w:r>
        <w:rPr>
          <w:rFonts w:hint="eastAsia"/>
        </w:rPr>
        <w:t>方向16：</w:t>
      </w:r>
      <w:r>
        <w:rPr>
          <w:rStyle w:val="a6"/>
          <w:rFonts w:hint="eastAsia"/>
          <w:shd w:val="clear" w:color="auto" w:fill="FFFFFF"/>
        </w:rPr>
        <w:t>新一代电子信息产品技术研究开发</w:t>
      </w:r>
      <w:bookmarkEnd w:id="108"/>
      <w:bookmarkEnd w:id="109"/>
      <w:bookmarkEnd w:id="110"/>
    </w:p>
    <w:p w:rsidR="00B262E1" w:rsidRDefault="00E66592">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研究内容：</w:t>
      </w:r>
      <w:r>
        <w:rPr>
          <w:rFonts w:ascii="仿宋_GB2312" w:eastAsia="仿宋_GB2312" w:cs="仿宋_GB2312"/>
          <w:sz w:val="32"/>
          <w:szCs w:val="32"/>
        </w:rPr>
        <w:t>重点发展汽车电子零部件产品开发；新一代信息技术产品开发</w:t>
      </w:r>
      <w:r>
        <w:rPr>
          <w:rFonts w:ascii="仿宋_GB2312" w:eastAsia="仿宋_GB2312" w:hAnsi="仿宋_GB2312" w:cs="仿宋_GB2312" w:hint="eastAsia"/>
          <w:sz w:val="32"/>
          <w:szCs w:val="32"/>
        </w:rPr>
        <w:t>。</w:t>
      </w:r>
    </w:p>
    <w:p w:rsidR="00B262E1" w:rsidRDefault="00B262E1">
      <w:pPr>
        <w:pStyle w:val="aa"/>
        <w:spacing w:line="540" w:lineRule="exact"/>
        <w:ind w:firstLineChars="0" w:firstLine="0"/>
      </w:pPr>
      <w:bookmarkStart w:id="111" w:name="_Toc61622569"/>
      <w:bookmarkStart w:id="112" w:name="_Toc61622047"/>
      <w:bookmarkStart w:id="113" w:name="_Toc12178"/>
    </w:p>
    <w:p w:rsidR="00B262E1" w:rsidRDefault="00E66592">
      <w:pPr>
        <w:pStyle w:val="aa"/>
        <w:spacing w:line="540" w:lineRule="exact"/>
        <w:ind w:firstLine="643"/>
        <w:rPr>
          <w:rFonts w:ascii="黑体" w:eastAsia="黑体" w:hAnsi="黑体" w:cs="黑体"/>
          <w:b/>
          <w:bCs/>
        </w:rPr>
      </w:pPr>
      <w:r>
        <w:rPr>
          <w:rFonts w:ascii="黑体" w:eastAsia="黑体" w:hAnsi="黑体" w:cs="黑体" w:hint="eastAsia"/>
          <w:b/>
          <w:bCs/>
        </w:rPr>
        <w:t>三、科技服务业产业</w:t>
      </w:r>
      <w:bookmarkEnd w:id="111"/>
      <w:bookmarkEnd w:id="112"/>
      <w:bookmarkEnd w:id="113"/>
    </w:p>
    <w:p w:rsidR="00B262E1" w:rsidRDefault="00E66592">
      <w:pPr>
        <w:pStyle w:val="ab"/>
        <w:spacing w:line="540" w:lineRule="exact"/>
        <w:ind w:firstLine="643"/>
        <w:rPr>
          <w:rStyle w:val="a6"/>
          <w:shd w:val="clear" w:color="auto" w:fill="FFFFFF"/>
        </w:rPr>
      </w:pPr>
      <w:bookmarkStart w:id="114" w:name="_Toc9619"/>
      <w:bookmarkStart w:id="115" w:name="_Toc61622048"/>
      <w:bookmarkStart w:id="116" w:name="_Toc61622570"/>
      <w:r>
        <w:rPr>
          <w:rStyle w:val="a6"/>
          <w:rFonts w:hint="eastAsia"/>
          <w:b/>
          <w:bCs/>
          <w:shd w:val="clear" w:color="auto" w:fill="FFFFFF"/>
        </w:rPr>
        <w:t>方向17：</w:t>
      </w:r>
      <w:r>
        <w:rPr>
          <w:rStyle w:val="a6"/>
          <w:rFonts w:hint="eastAsia"/>
          <w:shd w:val="clear" w:color="auto" w:fill="FFFFFF"/>
        </w:rPr>
        <w:t>智能制造技术研究与开发服务</w:t>
      </w:r>
      <w:bookmarkEnd w:id="114"/>
      <w:bookmarkEnd w:id="115"/>
      <w:bookmarkEnd w:id="116"/>
    </w:p>
    <w:p w:rsidR="00B262E1" w:rsidRDefault="00E66592">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研究内容：</w:t>
      </w:r>
      <w:r>
        <w:rPr>
          <w:rFonts w:ascii="仿宋_GB2312" w:eastAsia="仿宋_GB2312" w:hAnsi="仿宋_GB2312" w:cs="仿宋_GB2312" w:hint="eastAsia"/>
          <w:sz w:val="32"/>
          <w:szCs w:val="32"/>
        </w:rPr>
        <w:t>重点支持制造业智能化技术升级服务。</w:t>
      </w:r>
    </w:p>
    <w:p w:rsidR="00B262E1" w:rsidRDefault="00E66592">
      <w:pPr>
        <w:autoSpaceDE w:val="0"/>
        <w:spacing w:line="540" w:lineRule="exact"/>
        <w:ind w:firstLine="560"/>
        <w:rPr>
          <w:rFonts w:ascii="仿宋" w:eastAsia="仿宋" w:hAnsi="仿宋" w:cs="仿宋"/>
          <w:bCs/>
          <w:sz w:val="32"/>
          <w:szCs w:val="32"/>
        </w:rPr>
      </w:pPr>
      <w:bookmarkStart w:id="117" w:name="_Toc23954"/>
      <w:bookmarkStart w:id="118" w:name="_Toc61622049"/>
      <w:bookmarkStart w:id="119" w:name="_Toc61622571"/>
      <w:r>
        <w:rPr>
          <w:rFonts w:ascii="仿宋" w:eastAsia="仿宋" w:hAnsi="仿宋" w:cs="仿宋"/>
          <w:b/>
          <w:sz w:val="32"/>
          <w:szCs w:val="32"/>
        </w:rPr>
        <w:t>考核指标：</w:t>
      </w:r>
      <w:r>
        <w:rPr>
          <w:rFonts w:ascii="仿宋" w:eastAsia="仿宋" w:hAnsi="仿宋" w:cs="仿宋"/>
          <w:bCs/>
          <w:sz w:val="32"/>
          <w:szCs w:val="32"/>
        </w:rPr>
        <w:t>取得较为显著的经济效益，对制造业智能化升级有较好的推动作用。</w:t>
      </w:r>
    </w:p>
    <w:p w:rsidR="00B262E1" w:rsidRDefault="00E66592">
      <w:pPr>
        <w:autoSpaceDE w:val="0"/>
        <w:spacing w:line="540" w:lineRule="exact"/>
        <w:ind w:firstLineChars="200" w:firstLine="643"/>
        <w:rPr>
          <w:rFonts w:ascii="仿宋" w:eastAsia="仿宋" w:hAnsi="仿宋" w:cs="仿宋"/>
          <w:sz w:val="32"/>
          <w:szCs w:val="32"/>
        </w:rPr>
      </w:pPr>
      <w:r>
        <w:rPr>
          <w:rFonts w:ascii="仿宋" w:eastAsia="仿宋" w:hAnsi="仿宋" w:cs="仿宋"/>
          <w:b/>
          <w:kern w:val="0"/>
          <w:sz w:val="32"/>
          <w:szCs w:val="32"/>
        </w:rPr>
        <w:t>实施年限：</w:t>
      </w:r>
      <w:r>
        <w:rPr>
          <w:rFonts w:ascii="仿宋" w:eastAsia="仿宋" w:hAnsi="仿宋" w:cs="仿宋"/>
          <w:b/>
          <w:sz w:val="32"/>
          <w:szCs w:val="32"/>
        </w:rPr>
        <w:t>（见申报须知）</w:t>
      </w:r>
    </w:p>
    <w:p w:rsidR="00B262E1" w:rsidRDefault="00E66592">
      <w:pPr>
        <w:spacing w:line="540" w:lineRule="exact"/>
        <w:ind w:firstLineChars="200" w:firstLine="643"/>
      </w:pPr>
      <w:r>
        <w:rPr>
          <w:rFonts w:ascii="仿宋" w:eastAsia="仿宋" w:hAnsi="仿宋" w:cs="仿宋"/>
          <w:b/>
          <w:sz w:val="32"/>
          <w:szCs w:val="32"/>
        </w:rPr>
        <w:t>资助方式：</w:t>
      </w:r>
      <w:r>
        <w:rPr>
          <w:rFonts w:ascii="仿宋" w:eastAsia="仿宋" w:hAnsi="仿宋" w:cs="仿宋"/>
          <w:sz w:val="32"/>
          <w:szCs w:val="32"/>
        </w:rPr>
        <w:t>前</w:t>
      </w:r>
      <w:proofErr w:type="gramStart"/>
      <w:r>
        <w:rPr>
          <w:rFonts w:ascii="仿宋" w:eastAsia="仿宋" w:hAnsi="仿宋" w:cs="仿宋"/>
          <w:sz w:val="32"/>
          <w:szCs w:val="32"/>
        </w:rPr>
        <w:t>资助分</w:t>
      </w:r>
      <w:proofErr w:type="gramEnd"/>
      <w:r>
        <w:rPr>
          <w:rFonts w:ascii="仿宋" w:eastAsia="仿宋" w:hAnsi="仿宋" w:cs="仿宋"/>
          <w:sz w:val="32"/>
          <w:szCs w:val="32"/>
        </w:rPr>
        <w:t>阶段拨付。</w:t>
      </w:r>
    </w:p>
    <w:p w:rsidR="00B262E1" w:rsidRDefault="00B262E1">
      <w:pPr>
        <w:pStyle w:val="aa"/>
        <w:spacing w:line="540" w:lineRule="exact"/>
        <w:ind w:firstLine="640"/>
      </w:pPr>
    </w:p>
    <w:p w:rsidR="00B262E1" w:rsidRDefault="00E66592">
      <w:pPr>
        <w:pStyle w:val="aa"/>
        <w:spacing w:line="540" w:lineRule="exact"/>
        <w:ind w:firstLine="643"/>
        <w:rPr>
          <w:rFonts w:ascii="黑体" w:eastAsia="黑体" w:hAnsi="黑体" w:cs="黑体"/>
          <w:b/>
          <w:bCs/>
        </w:rPr>
      </w:pPr>
      <w:r>
        <w:rPr>
          <w:rFonts w:ascii="黑体" w:eastAsia="黑体" w:hAnsi="黑体" w:cs="黑体" w:hint="eastAsia"/>
          <w:b/>
          <w:bCs/>
        </w:rPr>
        <w:t>四、新材料产业</w:t>
      </w:r>
      <w:bookmarkEnd w:id="117"/>
      <w:bookmarkEnd w:id="118"/>
      <w:bookmarkEnd w:id="119"/>
    </w:p>
    <w:p w:rsidR="00B262E1" w:rsidRDefault="00E66592">
      <w:pPr>
        <w:pStyle w:val="ab"/>
        <w:spacing w:line="540" w:lineRule="exact"/>
        <w:ind w:firstLine="643"/>
        <w:rPr>
          <w:rStyle w:val="a6"/>
          <w:shd w:val="clear" w:color="auto" w:fill="FFFFFF"/>
        </w:rPr>
      </w:pPr>
      <w:bookmarkStart w:id="120" w:name="_Toc61622572"/>
      <w:bookmarkStart w:id="121" w:name="_Toc61622050"/>
      <w:bookmarkStart w:id="122" w:name="_Toc8510"/>
      <w:r>
        <w:rPr>
          <w:rStyle w:val="a6"/>
          <w:rFonts w:hint="eastAsia"/>
          <w:b/>
          <w:bCs/>
          <w:shd w:val="clear" w:color="auto" w:fill="FFFFFF"/>
        </w:rPr>
        <w:t>方向18：</w:t>
      </w:r>
      <w:r>
        <w:rPr>
          <w:rStyle w:val="a6"/>
          <w:rFonts w:hint="eastAsia"/>
          <w:shd w:val="clear" w:color="auto" w:fill="FFFFFF"/>
        </w:rPr>
        <w:t>新材料产品技术研究与应用开发</w:t>
      </w:r>
      <w:bookmarkEnd w:id="120"/>
      <w:bookmarkEnd w:id="121"/>
      <w:bookmarkEnd w:id="122"/>
    </w:p>
    <w:p w:rsidR="00B262E1" w:rsidRDefault="00E66592">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研究内容：</w:t>
      </w:r>
      <w:r>
        <w:rPr>
          <w:rFonts w:ascii="仿宋_GB2312" w:eastAsia="仿宋_GB2312" w:cs="仿宋_GB2312"/>
          <w:sz w:val="32"/>
          <w:szCs w:val="32"/>
        </w:rPr>
        <w:t>重点发展高性能铝基、碳基材料、高品质钢、石墨烯等新材料产品开发</w:t>
      </w:r>
      <w:r>
        <w:rPr>
          <w:rFonts w:ascii="仿宋_GB2312" w:eastAsia="仿宋_GB2312" w:hAnsi="仿宋_GB2312" w:cs="仿宋_GB2312" w:hint="eastAsia"/>
          <w:sz w:val="32"/>
          <w:szCs w:val="32"/>
        </w:rPr>
        <w:t>。</w:t>
      </w:r>
    </w:p>
    <w:p w:rsidR="00B262E1" w:rsidRDefault="00E66592">
      <w:pPr>
        <w:autoSpaceDE w:val="0"/>
        <w:spacing w:line="540" w:lineRule="exact"/>
        <w:ind w:firstLine="560"/>
        <w:rPr>
          <w:rFonts w:ascii="仿宋" w:eastAsia="仿宋" w:hAnsi="仿宋" w:cs="仿宋"/>
          <w:bCs/>
          <w:sz w:val="32"/>
          <w:szCs w:val="32"/>
        </w:rPr>
      </w:pPr>
      <w:r>
        <w:rPr>
          <w:rFonts w:ascii="仿宋" w:eastAsia="仿宋" w:hAnsi="仿宋" w:cs="仿宋"/>
          <w:b/>
          <w:sz w:val="32"/>
          <w:szCs w:val="32"/>
        </w:rPr>
        <w:t>考核指标：</w:t>
      </w:r>
      <w:r>
        <w:rPr>
          <w:rFonts w:ascii="仿宋" w:eastAsia="仿宋" w:hAnsi="仿宋" w:cs="仿宋"/>
          <w:bCs/>
          <w:sz w:val="32"/>
          <w:szCs w:val="32"/>
        </w:rPr>
        <w:t>取得较为显著的经济效益，对新材料发展有较好的带动作用。</w:t>
      </w:r>
    </w:p>
    <w:p w:rsidR="00B262E1" w:rsidRDefault="00E66592">
      <w:pPr>
        <w:autoSpaceDE w:val="0"/>
        <w:spacing w:line="540" w:lineRule="exact"/>
        <w:ind w:firstLineChars="200" w:firstLine="643"/>
        <w:rPr>
          <w:rFonts w:ascii="仿宋" w:eastAsia="仿宋" w:hAnsi="仿宋" w:cs="仿宋"/>
          <w:sz w:val="32"/>
          <w:szCs w:val="32"/>
        </w:rPr>
      </w:pPr>
      <w:r>
        <w:rPr>
          <w:rFonts w:ascii="仿宋" w:eastAsia="仿宋" w:hAnsi="仿宋" w:cs="仿宋"/>
          <w:b/>
          <w:kern w:val="0"/>
          <w:sz w:val="32"/>
          <w:szCs w:val="32"/>
        </w:rPr>
        <w:t>实施年限：</w:t>
      </w:r>
      <w:r>
        <w:rPr>
          <w:rFonts w:ascii="仿宋" w:eastAsia="仿宋" w:hAnsi="仿宋" w:cs="仿宋"/>
          <w:b/>
          <w:sz w:val="32"/>
          <w:szCs w:val="32"/>
        </w:rPr>
        <w:t>（见申报须知）</w:t>
      </w:r>
    </w:p>
    <w:p w:rsidR="00B262E1" w:rsidRDefault="00E66592">
      <w:pPr>
        <w:spacing w:line="540" w:lineRule="exact"/>
      </w:pPr>
      <w:r>
        <w:rPr>
          <w:rFonts w:ascii="仿宋" w:eastAsia="仿宋" w:hAnsi="仿宋" w:cs="仿宋"/>
          <w:b/>
          <w:sz w:val="32"/>
          <w:szCs w:val="32"/>
        </w:rPr>
        <w:t xml:space="preserve">    资助方式：</w:t>
      </w:r>
      <w:r>
        <w:rPr>
          <w:rFonts w:ascii="仿宋" w:eastAsia="仿宋" w:hAnsi="仿宋" w:cs="仿宋"/>
          <w:sz w:val="32"/>
          <w:szCs w:val="32"/>
        </w:rPr>
        <w:t>前</w:t>
      </w:r>
      <w:proofErr w:type="gramStart"/>
      <w:r>
        <w:rPr>
          <w:rFonts w:ascii="仿宋" w:eastAsia="仿宋" w:hAnsi="仿宋" w:cs="仿宋"/>
          <w:sz w:val="32"/>
          <w:szCs w:val="32"/>
        </w:rPr>
        <w:t>资助分</w:t>
      </w:r>
      <w:proofErr w:type="gramEnd"/>
      <w:r>
        <w:rPr>
          <w:rFonts w:ascii="仿宋" w:eastAsia="仿宋" w:hAnsi="仿宋" w:cs="仿宋"/>
          <w:sz w:val="32"/>
          <w:szCs w:val="32"/>
        </w:rPr>
        <w:t>阶段拨付。</w:t>
      </w:r>
    </w:p>
    <w:p w:rsidR="00B262E1" w:rsidRDefault="00B262E1">
      <w:pPr>
        <w:pStyle w:val="aa"/>
        <w:spacing w:line="540" w:lineRule="exact"/>
        <w:ind w:firstLineChars="0" w:firstLine="0"/>
      </w:pPr>
    </w:p>
    <w:p w:rsidR="00B262E1" w:rsidRDefault="00E66592">
      <w:pPr>
        <w:pStyle w:val="aa"/>
        <w:spacing w:line="540" w:lineRule="exact"/>
        <w:ind w:firstLine="643"/>
        <w:rPr>
          <w:rFonts w:ascii="黑体" w:eastAsia="黑体" w:hAnsi="黑体" w:cs="黑体"/>
          <w:b/>
          <w:bCs/>
        </w:rPr>
      </w:pPr>
      <w:r>
        <w:rPr>
          <w:rFonts w:ascii="黑体" w:eastAsia="黑体" w:hAnsi="黑体" w:cs="黑体" w:hint="eastAsia"/>
          <w:b/>
          <w:bCs/>
        </w:rPr>
        <w:t>五、政务大数据共性服务平台研发与应用示范</w:t>
      </w:r>
    </w:p>
    <w:p w:rsidR="00B262E1" w:rsidRDefault="00E66592">
      <w:pPr>
        <w:pStyle w:val="ab"/>
        <w:spacing w:line="540" w:lineRule="exact"/>
        <w:ind w:firstLine="643"/>
        <w:rPr>
          <w:b w:val="0"/>
          <w:bCs w:val="0"/>
        </w:rPr>
      </w:pPr>
      <w:r>
        <w:rPr>
          <w:rFonts w:hint="eastAsia"/>
        </w:rPr>
        <w:t>方向19：</w:t>
      </w:r>
      <w:r>
        <w:rPr>
          <w:rFonts w:hint="eastAsia"/>
          <w:b w:val="0"/>
          <w:bCs w:val="0"/>
        </w:rPr>
        <w:t>政务大数据自动采集、公共信息资源开放共享技术</w:t>
      </w:r>
    </w:p>
    <w:p w:rsidR="00B262E1" w:rsidRDefault="00E66592">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研究内容：</w:t>
      </w:r>
      <w:r>
        <w:rPr>
          <w:rFonts w:ascii="仿宋_GB2312" w:eastAsia="仿宋_GB2312" w:hAnsi="仿宋_GB2312" w:cs="仿宋_GB2312" w:hint="eastAsia"/>
          <w:sz w:val="32"/>
          <w:szCs w:val="32"/>
        </w:rPr>
        <w:t>数据深度加工、智能检索</w:t>
      </w:r>
      <w:r>
        <w:rPr>
          <w:rFonts w:ascii="仿宋_GB2312" w:eastAsia="仿宋_GB2312" w:cs="仿宋_GB2312" w:hint="eastAsia"/>
          <w:sz w:val="32"/>
          <w:szCs w:val="32"/>
        </w:rPr>
        <w:t>、</w:t>
      </w:r>
      <w:r>
        <w:rPr>
          <w:rFonts w:ascii="仿宋_GB2312" w:eastAsia="仿宋_GB2312" w:hAnsi="仿宋_GB2312" w:cs="仿宋_GB2312" w:hint="eastAsia"/>
          <w:sz w:val="32"/>
          <w:szCs w:val="32"/>
        </w:rPr>
        <w:t>对比分析、智能组合分析、建设信息资源共享平台，建立一套面向质量提升与流程管控的</w:t>
      </w:r>
      <w:r>
        <w:rPr>
          <w:rFonts w:ascii="仿宋_GB2312" w:eastAsia="仿宋_GB2312" w:cs="仿宋_GB2312" w:hint="eastAsia"/>
          <w:sz w:val="32"/>
          <w:szCs w:val="32"/>
        </w:rPr>
        <w:t>政务</w:t>
      </w:r>
      <w:r>
        <w:rPr>
          <w:rFonts w:ascii="仿宋_GB2312" w:eastAsia="仿宋_GB2312" w:hAnsi="仿宋_GB2312" w:cs="仿宋_GB2312" w:hint="eastAsia"/>
          <w:sz w:val="32"/>
          <w:szCs w:val="32"/>
        </w:rPr>
        <w:t>服务体系。</w:t>
      </w:r>
    </w:p>
    <w:p w:rsidR="00B262E1" w:rsidRDefault="00E66592">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实施年限：</w:t>
      </w:r>
      <w:r>
        <w:rPr>
          <w:rFonts w:ascii="仿宋_GB2312" w:eastAsia="仿宋_GB2312" w:hAnsi="仿宋_GB2312" w:cs="仿宋_GB2312" w:hint="eastAsia"/>
          <w:sz w:val="32"/>
          <w:szCs w:val="32"/>
        </w:rPr>
        <w:t>2年。</w:t>
      </w:r>
    </w:p>
    <w:p w:rsidR="00B262E1" w:rsidRDefault="00E66592">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资助方式：</w:t>
      </w:r>
      <w:r>
        <w:rPr>
          <w:rFonts w:ascii="仿宋_GB2312" w:eastAsia="仿宋_GB2312" w:hAnsi="仿宋_GB2312" w:cs="仿宋_GB2312" w:hint="eastAsia"/>
          <w:sz w:val="32"/>
          <w:szCs w:val="32"/>
        </w:rPr>
        <w:t>后资助。</w:t>
      </w:r>
    </w:p>
    <w:p w:rsidR="00B262E1" w:rsidRDefault="00B262E1">
      <w:pPr>
        <w:spacing w:line="540" w:lineRule="exact"/>
        <w:ind w:firstLineChars="200" w:firstLine="640"/>
        <w:outlineLvl w:val="2"/>
        <w:rPr>
          <w:rFonts w:ascii="方正黑体_GBK" w:eastAsia="方正黑体_GBK" w:hAnsi="仿宋_GB2312" w:cs="仿宋_GB2312"/>
          <w:sz w:val="32"/>
          <w:szCs w:val="32"/>
        </w:rPr>
      </w:pPr>
    </w:p>
    <w:p w:rsidR="00B262E1" w:rsidRDefault="00E66592">
      <w:pPr>
        <w:spacing w:line="540" w:lineRule="exact"/>
        <w:ind w:firstLineChars="200" w:firstLine="643"/>
        <w:outlineLvl w:val="2"/>
        <w:rPr>
          <w:rFonts w:ascii="黑体" w:eastAsia="黑体" w:hAnsi="黑体" w:cs="黑体"/>
          <w:b/>
          <w:bCs/>
          <w:sz w:val="32"/>
          <w:szCs w:val="32"/>
        </w:rPr>
      </w:pPr>
      <w:r>
        <w:rPr>
          <w:rFonts w:ascii="黑体" w:eastAsia="黑体" w:hAnsi="黑体" w:cs="黑体" w:hint="eastAsia"/>
          <w:b/>
          <w:bCs/>
          <w:sz w:val="32"/>
          <w:szCs w:val="32"/>
        </w:rPr>
        <w:t>六、科技强农</w:t>
      </w:r>
    </w:p>
    <w:p w:rsidR="00B262E1" w:rsidRDefault="00E66592">
      <w:pPr>
        <w:pStyle w:val="ab"/>
        <w:spacing w:line="540" w:lineRule="exact"/>
        <w:ind w:firstLine="643"/>
        <w:rPr>
          <w:rStyle w:val="a6"/>
          <w:shd w:val="clear" w:color="auto" w:fill="FFFFFF"/>
        </w:rPr>
      </w:pPr>
      <w:bookmarkStart w:id="123" w:name="_Toc6311"/>
      <w:bookmarkStart w:id="124" w:name="_Toc9777"/>
      <w:r>
        <w:rPr>
          <w:rStyle w:val="a6"/>
          <w:rFonts w:hint="eastAsia"/>
          <w:b/>
          <w:bCs/>
          <w:shd w:val="clear" w:color="auto" w:fill="FFFFFF"/>
        </w:rPr>
        <w:t>方向20</w:t>
      </w:r>
      <w:r>
        <w:rPr>
          <w:rStyle w:val="a6"/>
          <w:rFonts w:hint="eastAsia"/>
          <w:shd w:val="clear" w:color="auto" w:fill="FFFFFF"/>
        </w:rPr>
        <w:t>：</w:t>
      </w:r>
      <w:bookmarkEnd w:id="123"/>
      <w:r>
        <w:rPr>
          <w:rStyle w:val="a6"/>
          <w:rFonts w:hint="eastAsia"/>
          <w:shd w:val="clear" w:color="auto" w:fill="FFFFFF"/>
        </w:rPr>
        <w:t>科技强农技术研究与应用示范</w:t>
      </w:r>
    </w:p>
    <w:p w:rsidR="00B262E1" w:rsidRDefault="00E66592">
      <w:pPr>
        <w:pStyle w:val="ab"/>
        <w:spacing w:line="540" w:lineRule="exact"/>
        <w:ind w:firstLine="643"/>
        <w:rPr>
          <w:rStyle w:val="a6"/>
          <w:shd w:val="clear" w:color="auto" w:fill="FFFFFF"/>
        </w:rPr>
      </w:pPr>
      <w:r>
        <w:rPr>
          <w:rFonts w:hint="eastAsia"/>
        </w:rPr>
        <w:t>研究内容：</w:t>
      </w:r>
      <w:hyperlink r:id="rId8" w:anchor="_Toc39263333#_Toc39263333" w:history="1">
        <w:r>
          <w:rPr>
            <w:rStyle w:val="a6"/>
            <w:rFonts w:hint="eastAsia"/>
            <w:shd w:val="clear" w:color="auto" w:fill="FFFFFF"/>
          </w:rPr>
          <w:t>科技支撑乡村</w:t>
        </w:r>
      </w:hyperlink>
      <w:r>
        <w:rPr>
          <w:rStyle w:val="a6"/>
          <w:rFonts w:hint="eastAsia"/>
          <w:shd w:val="clear" w:color="auto" w:fill="FFFFFF"/>
        </w:rPr>
        <w:t>振兴关键技术研究攻关与产业应用示范；农业农村技术创新培育建设和能力提升；科技支撑</w:t>
      </w:r>
      <w:hyperlink w:anchor="_Toc39263342" w:history="1">
        <w:r>
          <w:rPr>
            <w:rStyle w:val="a6"/>
            <w:rFonts w:hint="eastAsia"/>
            <w:shd w:val="clear" w:color="auto" w:fill="FFFFFF"/>
          </w:rPr>
          <w:t>螺蛳</w:t>
        </w:r>
        <w:proofErr w:type="gramStart"/>
        <w:r>
          <w:rPr>
            <w:rStyle w:val="a6"/>
            <w:rFonts w:hint="eastAsia"/>
            <w:shd w:val="clear" w:color="auto" w:fill="FFFFFF"/>
          </w:rPr>
          <w:t>粉产业</w:t>
        </w:r>
        <w:proofErr w:type="gramEnd"/>
      </w:hyperlink>
      <w:r>
        <w:rPr>
          <w:rStyle w:val="a6"/>
          <w:rFonts w:hint="eastAsia"/>
          <w:shd w:val="clear" w:color="auto" w:fill="FFFFFF"/>
        </w:rPr>
        <w:t>高质量发展关键技术研究与产业应用示范。</w:t>
      </w:r>
    </w:p>
    <w:p w:rsidR="00B262E1" w:rsidRDefault="00E66592">
      <w:pPr>
        <w:autoSpaceDE w:val="0"/>
        <w:snapToGrid w:val="0"/>
        <w:spacing w:line="540" w:lineRule="exact"/>
        <w:ind w:firstLine="654"/>
        <w:outlineLvl w:val="1"/>
        <w:rPr>
          <w:rFonts w:ascii="仿宋_GB2312" w:eastAsia="仿宋_GB2312" w:hAnsi="Calibri" w:cs="仿宋_GB2312"/>
          <w:kern w:val="0"/>
          <w:sz w:val="32"/>
          <w:szCs w:val="32"/>
        </w:rPr>
      </w:pPr>
      <w:r>
        <w:rPr>
          <w:rFonts w:ascii="仿宋_GB2312" w:eastAsia="仿宋_GB2312" w:hAnsi="Calibri" w:cs="仿宋_GB2312"/>
          <w:b/>
          <w:kern w:val="0"/>
          <w:sz w:val="32"/>
          <w:szCs w:val="32"/>
        </w:rPr>
        <w:t>考核指标：</w:t>
      </w:r>
      <w:r>
        <w:rPr>
          <w:rFonts w:ascii="仿宋_GB2312" w:eastAsia="仿宋_GB2312" w:hAnsi="Calibri" w:cs="仿宋_GB2312"/>
          <w:kern w:val="0"/>
          <w:sz w:val="32"/>
          <w:szCs w:val="32"/>
        </w:rPr>
        <w:t>（1）至少形成1项新产品或实现1项关键技术应用；（2）申请专利1件以上；（3）投稿论文1篇以上；（4）具体技术、经济等指标由申报单位根据项目实际情况填写。</w:t>
      </w:r>
    </w:p>
    <w:p w:rsidR="00B262E1" w:rsidRDefault="00E66592">
      <w:pPr>
        <w:autoSpaceDE w:val="0"/>
        <w:snapToGrid w:val="0"/>
        <w:spacing w:line="540" w:lineRule="exact"/>
        <w:ind w:firstLine="654"/>
        <w:outlineLvl w:val="1"/>
        <w:rPr>
          <w:rFonts w:ascii="仿宋" w:eastAsia="仿宋" w:hAnsi="仿宋" w:cs="仿宋"/>
          <w:sz w:val="32"/>
          <w:szCs w:val="32"/>
        </w:rPr>
      </w:pPr>
      <w:r>
        <w:rPr>
          <w:rFonts w:ascii="仿宋" w:eastAsia="仿宋" w:hAnsi="仿宋" w:cs="仿宋" w:hint="eastAsia"/>
          <w:b/>
          <w:bCs/>
          <w:sz w:val="32"/>
          <w:szCs w:val="32"/>
        </w:rPr>
        <w:t>资助方式：</w:t>
      </w:r>
      <w:r>
        <w:rPr>
          <w:rFonts w:ascii="仿宋" w:eastAsia="仿宋" w:hAnsi="仿宋" w:cs="仿宋" w:hint="eastAsia"/>
          <w:sz w:val="32"/>
          <w:szCs w:val="32"/>
        </w:rPr>
        <w:t>前资助</w:t>
      </w:r>
      <w:r>
        <w:rPr>
          <w:rFonts w:ascii="仿宋" w:eastAsia="仿宋" w:hAnsi="仿宋" w:cs="仿宋"/>
          <w:sz w:val="32"/>
          <w:szCs w:val="32"/>
        </w:rPr>
        <w:t>和后补助结合（分阶段滚动支持）</w:t>
      </w:r>
      <w:r>
        <w:rPr>
          <w:rFonts w:ascii="仿宋" w:eastAsia="仿宋" w:hAnsi="仿宋" w:cs="仿宋" w:hint="eastAsia"/>
          <w:sz w:val="32"/>
          <w:szCs w:val="32"/>
        </w:rPr>
        <w:t>。</w:t>
      </w:r>
    </w:p>
    <w:p w:rsidR="00B262E1" w:rsidRDefault="00E66592">
      <w:pPr>
        <w:autoSpaceDE w:val="0"/>
        <w:snapToGrid w:val="0"/>
        <w:spacing w:line="540" w:lineRule="exact"/>
        <w:ind w:firstLine="654"/>
        <w:outlineLvl w:val="1"/>
        <w:rPr>
          <w:rFonts w:ascii="仿宋_GB2312" w:eastAsia="仿宋_GB2312" w:hAnsi="Calibri" w:cs="仿宋_GB2312"/>
          <w:kern w:val="0"/>
          <w:sz w:val="32"/>
          <w:szCs w:val="32"/>
        </w:rPr>
      </w:pPr>
      <w:r>
        <w:rPr>
          <w:rFonts w:ascii="仿宋" w:eastAsia="仿宋" w:hAnsi="仿宋" w:cs="仿宋" w:hint="eastAsia"/>
          <w:b/>
          <w:bCs/>
          <w:kern w:val="0"/>
          <w:sz w:val="32"/>
          <w:szCs w:val="32"/>
        </w:rPr>
        <w:t>实施年限：</w:t>
      </w:r>
      <w:r>
        <w:rPr>
          <w:rFonts w:ascii="仿宋_GB2312" w:eastAsia="仿宋_GB2312" w:cs="仿宋_GB2312"/>
          <w:sz w:val="32"/>
          <w:szCs w:val="32"/>
        </w:rPr>
        <w:t>不超过2年，且起始时间不早于2020年7月，结束时间不晚于2022年12月</w:t>
      </w:r>
      <w:r>
        <w:rPr>
          <w:rFonts w:ascii="仿宋" w:eastAsia="仿宋" w:hAnsi="仿宋" w:cs="仿宋" w:hint="eastAsia"/>
          <w:sz w:val="32"/>
          <w:szCs w:val="32"/>
        </w:rPr>
        <w:t>。</w:t>
      </w:r>
    </w:p>
    <w:p w:rsidR="00B262E1" w:rsidRDefault="00E66592">
      <w:pPr>
        <w:autoSpaceDE w:val="0"/>
        <w:spacing w:line="540" w:lineRule="exact"/>
        <w:ind w:firstLineChars="200" w:firstLine="643"/>
        <w:rPr>
          <w:rFonts w:ascii="仿宋_GB2312" w:eastAsia="仿宋_GB2312" w:hAnsi="Calibri" w:cs="仿宋_GB2312"/>
          <w:kern w:val="0"/>
          <w:sz w:val="32"/>
          <w:szCs w:val="32"/>
        </w:rPr>
      </w:pPr>
      <w:r>
        <w:rPr>
          <w:rFonts w:ascii="仿宋_GB2312" w:eastAsia="仿宋_GB2312" w:hAnsi="Calibri" w:cs="仿宋_GB2312"/>
          <w:b/>
          <w:kern w:val="0"/>
          <w:sz w:val="32"/>
          <w:szCs w:val="32"/>
        </w:rPr>
        <w:t>申报条件：</w:t>
      </w:r>
      <w:r>
        <w:rPr>
          <w:rFonts w:ascii="仿宋_GB2312" w:eastAsia="仿宋_GB2312" w:hAnsi="Calibri" w:cs="仿宋_GB2312"/>
          <w:kern w:val="0"/>
          <w:sz w:val="32"/>
          <w:szCs w:val="32"/>
        </w:rPr>
        <w:t>（1）第一承担单位为在</w:t>
      </w:r>
      <w:proofErr w:type="gramStart"/>
      <w:r>
        <w:rPr>
          <w:rFonts w:ascii="仿宋_GB2312" w:eastAsia="仿宋_GB2312" w:hAnsi="Calibri" w:cs="仿宋_GB2312"/>
          <w:kern w:val="0"/>
          <w:sz w:val="32"/>
          <w:szCs w:val="32"/>
        </w:rPr>
        <w:t>柳注册</w:t>
      </w:r>
      <w:proofErr w:type="gramEnd"/>
      <w:r>
        <w:rPr>
          <w:rFonts w:ascii="仿宋_GB2312" w:eastAsia="仿宋_GB2312" w:hAnsi="Calibri" w:cs="仿宋_GB2312"/>
          <w:kern w:val="0"/>
          <w:sz w:val="32"/>
          <w:szCs w:val="32"/>
        </w:rPr>
        <w:t>的独立法人单位；（2）申报单位应具备实施该项目的科研开发实力和研究基础；</w:t>
      </w:r>
      <w:r>
        <w:rPr>
          <w:rFonts w:ascii="仿宋_GB2312" w:eastAsia="仿宋_GB2312" w:hAnsi="Calibri" w:cs="仿宋_GB2312"/>
          <w:sz w:val="32"/>
          <w:szCs w:val="32"/>
        </w:rPr>
        <w:t>（3）良种引进、选育、繁育和示范推广要有相关品种登记证书（审定证书）或中试报告；（4）优先支持申请并认定为</w:t>
      </w:r>
      <w:r>
        <w:rPr>
          <w:rFonts w:ascii="仿宋_GB2312" w:eastAsia="仿宋_GB2312" w:hAnsi="Calibri" w:cs="仿宋_GB2312"/>
          <w:sz w:val="32"/>
          <w:szCs w:val="32"/>
        </w:rPr>
        <w:t>“</w:t>
      </w:r>
      <w:r>
        <w:rPr>
          <w:rFonts w:ascii="仿宋_GB2312" w:eastAsia="仿宋_GB2312" w:hAnsi="Calibri" w:cs="仿宋_GB2312"/>
          <w:sz w:val="32"/>
          <w:szCs w:val="32"/>
        </w:rPr>
        <w:t>局县会商工作县</w:t>
      </w:r>
      <w:r>
        <w:rPr>
          <w:rFonts w:ascii="仿宋_GB2312" w:eastAsia="仿宋_GB2312" w:hAnsi="Calibri" w:cs="仿宋_GB2312"/>
          <w:sz w:val="32"/>
          <w:szCs w:val="32"/>
        </w:rPr>
        <w:t>”</w:t>
      </w:r>
      <w:r>
        <w:rPr>
          <w:rFonts w:ascii="仿宋_GB2312" w:eastAsia="仿宋_GB2312" w:hAnsi="Calibri" w:cs="仿宋_GB2312"/>
          <w:sz w:val="32"/>
          <w:szCs w:val="32"/>
        </w:rPr>
        <w:t>的县项目；（5）</w:t>
      </w:r>
      <w:r>
        <w:rPr>
          <w:rFonts w:ascii="仿宋_GB2312" w:eastAsia="仿宋_GB2312" w:hAnsi="Calibri" w:cs="仿宋_GB2312"/>
          <w:kern w:val="0"/>
          <w:sz w:val="32"/>
          <w:szCs w:val="32"/>
        </w:rPr>
        <w:t>优先支持产学研联合申报。</w:t>
      </w:r>
    </w:p>
    <w:p w:rsidR="00B262E1" w:rsidRDefault="00B262E1">
      <w:pPr>
        <w:spacing w:line="540" w:lineRule="exact"/>
        <w:outlineLvl w:val="2"/>
        <w:rPr>
          <w:rFonts w:ascii="方正黑体_GBK" w:eastAsia="方正黑体_GBK" w:hAnsi="仿宋_GB2312" w:cs="仿宋_GB2312"/>
          <w:sz w:val="32"/>
          <w:szCs w:val="32"/>
        </w:rPr>
      </w:pPr>
    </w:p>
    <w:p w:rsidR="00B262E1" w:rsidRDefault="00E66592">
      <w:pPr>
        <w:spacing w:line="540" w:lineRule="exact"/>
        <w:ind w:firstLineChars="200" w:firstLine="643"/>
        <w:outlineLvl w:val="2"/>
        <w:rPr>
          <w:rFonts w:ascii="黑体" w:eastAsia="黑体" w:hAnsi="黑体" w:cs="黑体"/>
          <w:b/>
          <w:bCs/>
          <w:sz w:val="32"/>
          <w:szCs w:val="32"/>
        </w:rPr>
      </w:pPr>
      <w:r>
        <w:rPr>
          <w:rFonts w:ascii="黑体" w:eastAsia="黑体" w:hAnsi="黑体" w:cs="黑体" w:hint="eastAsia"/>
          <w:b/>
          <w:bCs/>
          <w:sz w:val="32"/>
          <w:szCs w:val="32"/>
        </w:rPr>
        <w:t>七、大健康产业</w:t>
      </w:r>
    </w:p>
    <w:p w:rsidR="00B262E1" w:rsidRDefault="00E66592">
      <w:pPr>
        <w:snapToGrid w:val="0"/>
        <w:spacing w:line="540" w:lineRule="exact"/>
        <w:ind w:firstLine="654"/>
        <w:outlineLvl w:val="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方向21：</w:t>
      </w:r>
      <w:r>
        <w:rPr>
          <w:rFonts w:ascii="仿宋_GB2312" w:eastAsia="仿宋_GB2312" w:hAnsi="仿宋_GB2312" w:cs="仿宋_GB2312" w:hint="eastAsia"/>
          <w:bCs/>
          <w:sz w:val="32"/>
          <w:szCs w:val="32"/>
        </w:rPr>
        <w:t>大健康产业关键技术攻关与应用研究</w:t>
      </w:r>
    </w:p>
    <w:p w:rsidR="00B262E1" w:rsidRDefault="00E66592">
      <w:pPr>
        <w:snapToGrid w:val="0"/>
        <w:spacing w:line="540" w:lineRule="exact"/>
        <w:ind w:firstLine="654"/>
        <w:outlineLvl w:val="0"/>
        <w:rPr>
          <w:rFonts w:ascii="仿宋_GB2312" w:eastAsia="仿宋_GB2312" w:hAnsi="仿宋_GB2312" w:cs="仿宋_GB2312"/>
          <w:kern w:val="0"/>
          <w:sz w:val="32"/>
          <w:szCs w:val="32"/>
        </w:rPr>
      </w:pPr>
      <w:r>
        <w:rPr>
          <w:rFonts w:ascii="仿宋_GB2312" w:eastAsia="仿宋_GB2312" w:hAnsi="仿宋_GB2312" w:cs="仿宋_GB2312" w:hint="eastAsia"/>
          <w:b/>
          <w:bCs/>
          <w:sz w:val="32"/>
          <w:szCs w:val="32"/>
        </w:rPr>
        <w:t>研究内容：</w:t>
      </w:r>
      <w:r>
        <w:rPr>
          <w:rFonts w:ascii="仿宋_GB2312" w:eastAsia="仿宋_GB2312" w:hAnsi="仿宋_GB2312" w:cs="仿宋_GB2312" w:hint="eastAsia"/>
          <w:kern w:val="0"/>
          <w:sz w:val="32"/>
          <w:szCs w:val="32"/>
        </w:rPr>
        <w:t>中药民族药高质量发展支撑技术研发；智慧医疗健康产业与医疗器械关键技术研究；常见病、多发病、重大疾病诊治关键技术研究；重大突发性公共卫生事件处理关键技术集成</w:t>
      </w:r>
      <w:r>
        <w:rPr>
          <w:rFonts w:ascii="仿宋_GB2312" w:eastAsia="仿宋_GB2312" w:hAnsi="仿宋_GB2312" w:cs="仿宋_GB2312" w:hint="eastAsia"/>
          <w:kern w:val="0"/>
          <w:sz w:val="32"/>
          <w:szCs w:val="32"/>
        </w:rPr>
        <w:lastRenderedPageBreak/>
        <w:t>应用研究；艾滋病防治关键技术研究。</w:t>
      </w:r>
    </w:p>
    <w:p w:rsidR="00B262E1" w:rsidRDefault="00E66592">
      <w:pPr>
        <w:autoSpaceDE w:val="0"/>
        <w:snapToGrid w:val="0"/>
        <w:spacing w:line="540" w:lineRule="exact"/>
        <w:ind w:firstLine="654"/>
        <w:outlineLvl w:val="1"/>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考核指标：</w:t>
      </w:r>
      <w:r>
        <w:rPr>
          <w:rFonts w:ascii="仿宋_GB2312" w:eastAsia="仿宋_GB2312" w:hAnsi="仿宋_GB2312" w:cs="仿宋_GB2312" w:hint="eastAsia"/>
          <w:kern w:val="0"/>
          <w:sz w:val="32"/>
          <w:szCs w:val="32"/>
        </w:rPr>
        <w:t>（1）至少形成1项新产品或实现1项关键技术应用；（2）申请专利1件以上；（3）投稿论文2篇以上；（4）具体技术、经济等指标由申报单位根据项目实际情况填写。</w:t>
      </w:r>
    </w:p>
    <w:p w:rsidR="00B262E1" w:rsidRDefault="00E66592">
      <w:pPr>
        <w:autoSpaceDE w:val="0"/>
        <w:snapToGrid w:val="0"/>
        <w:spacing w:line="540" w:lineRule="exact"/>
        <w:ind w:firstLine="654"/>
        <w:outlineLvl w:val="1"/>
        <w:rPr>
          <w:rFonts w:ascii="仿宋_GB2312" w:eastAsia="仿宋_GB2312" w:hAnsi="仿宋_GB2312" w:cs="仿宋_GB2312"/>
          <w:sz w:val="32"/>
          <w:szCs w:val="32"/>
        </w:rPr>
      </w:pPr>
      <w:r>
        <w:rPr>
          <w:rFonts w:ascii="仿宋_GB2312" w:eastAsia="仿宋_GB2312" w:hAnsi="仿宋_GB2312" w:cs="仿宋_GB2312" w:hint="eastAsia"/>
          <w:b/>
          <w:bCs/>
          <w:sz w:val="32"/>
          <w:szCs w:val="32"/>
        </w:rPr>
        <w:t>资助方式：</w:t>
      </w:r>
      <w:r>
        <w:rPr>
          <w:rFonts w:ascii="仿宋_GB2312" w:eastAsia="仿宋_GB2312" w:hAnsi="仿宋_GB2312" w:cs="仿宋_GB2312" w:hint="eastAsia"/>
          <w:sz w:val="32"/>
          <w:szCs w:val="32"/>
        </w:rPr>
        <w:t>前资助和后补助结合（分阶段滚动支持）。</w:t>
      </w:r>
    </w:p>
    <w:p w:rsidR="00B262E1" w:rsidRDefault="00E66592">
      <w:pPr>
        <w:autoSpaceDE w:val="0"/>
        <w:snapToGrid w:val="0"/>
        <w:spacing w:line="540" w:lineRule="exact"/>
        <w:ind w:firstLine="654"/>
        <w:outlineLvl w:val="1"/>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实施年限：</w:t>
      </w:r>
      <w:r>
        <w:rPr>
          <w:rFonts w:ascii="仿宋_GB2312" w:eastAsia="仿宋_GB2312" w:hAnsi="仿宋_GB2312" w:cs="仿宋_GB2312" w:hint="eastAsia"/>
          <w:sz w:val="32"/>
          <w:szCs w:val="32"/>
        </w:rPr>
        <w:t>不超过2年，且起始时间不早于2020年7月，结束时间不晚于2022年12月。</w:t>
      </w:r>
    </w:p>
    <w:p w:rsidR="00B262E1" w:rsidRDefault="00E66592">
      <w:pPr>
        <w:autoSpaceDE w:val="0"/>
        <w:snapToGrid w:val="0"/>
        <w:spacing w:line="540" w:lineRule="exact"/>
        <w:ind w:firstLine="654"/>
        <w:outlineLvl w:val="1"/>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申报条件：</w:t>
      </w:r>
      <w:r>
        <w:rPr>
          <w:rFonts w:ascii="仿宋_GB2312" w:eastAsia="仿宋_GB2312" w:hAnsi="仿宋_GB2312" w:cs="仿宋_GB2312" w:hint="eastAsia"/>
          <w:kern w:val="0"/>
          <w:sz w:val="32"/>
          <w:szCs w:val="32"/>
        </w:rPr>
        <w:t>（1）第一承担单位为在</w:t>
      </w:r>
      <w:proofErr w:type="gramStart"/>
      <w:r>
        <w:rPr>
          <w:rFonts w:ascii="仿宋_GB2312" w:eastAsia="仿宋_GB2312" w:hAnsi="仿宋_GB2312" w:cs="仿宋_GB2312" w:hint="eastAsia"/>
          <w:kern w:val="0"/>
          <w:sz w:val="32"/>
          <w:szCs w:val="32"/>
        </w:rPr>
        <w:t>柳注册</w:t>
      </w:r>
      <w:proofErr w:type="gramEnd"/>
      <w:r>
        <w:rPr>
          <w:rFonts w:ascii="仿宋_GB2312" w:eastAsia="仿宋_GB2312" w:hAnsi="仿宋_GB2312" w:cs="仿宋_GB2312" w:hint="eastAsia"/>
          <w:kern w:val="0"/>
          <w:sz w:val="32"/>
          <w:szCs w:val="32"/>
        </w:rPr>
        <w:t>的独立法人单位；（2）申报单位应具备实施该项目的科研开发实力和研究基础。</w:t>
      </w:r>
    </w:p>
    <w:p w:rsidR="00B262E1" w:rsidRDefault="00B262E1">
      <w:pPr>
        <w:widowControl/>
        <w:spacing w:line="540" w:lineRule="exact"/>
        <w:ind w:firstLineChars="200" w:firstLine="640"/>
        <w:jc w:val="left"/>
        <w:rPr>
          <w:rFonts w:ascii="方正黑体_GBK" w:eastAsia="方正黑体_GBK" w:hAnsi="仿宋_GB2312" w:cs="仿宋_GB2312"/>
          <w:sz w:val="32"/>
          <w:szCs w:val="32"/>
        </w:rPr>
      </w:pPr>
    </w:p>
    <w:p w:rsidR="00B262E1" w:rsidRDefault="00E66592">
      <w:pPr>
        <w:spacing w:line="540" w:lineRule="exact"/>
        <w:ind w:firstLineChars="200" w:firstLine="643"/>
        <w:outlineLvl w:val="2"/>
        <w:rPr>
          <w:rFonts w:ascii="黑体" w:eastAsia="黑体" w:hAnsi="黑体" w:cs="黑体"/>
          <w:b/>
          <w:bCs/>
          <w:sz w:val="32"/>
          <w:szCs w:val="32"/>
        </w:rPr>
      </w:pPr>
      <w:r>
        <w:rPr>
          <w:rFonts w:ascii="黑体" w:eastAsia="黑体" w:hAnsi="黑体" w:cs="黑体" w:hint="eastAsia"/>
          <w:b/>
          <w:bCs/>
          <w:sz w:val="32"/>
          <w:szCs w:val="32"/>
        </w:rPr>
        <w:t>八、科技支撑</w:t>
      </w:r>
      <w:hyperlink w:anchor="_Toc39263357" w:history="1">
        <w:r>
          <w:rPr>
            <w:rFonts w:ascii="黑体" w:eastAsia="黑体" w:hAnsi="黑体" w:cs="黑体" w:hint="eastAsia"/>
            <w:b/>
            <w:bCs/>
            <w:sz w:val="32"/>
            <w:szCs w:val="32"/>
          </w:rPr>
          <w:t>宜居柳州专项</w:t>
        </w:r>
      </w:hyperlink>
    </w:p>
    <w:p w:rsidR="00B262E1" w:rsidRDefault="00E66592">
      <w:pPr>
        <w:snapToGrid w:val="0"/>
        <w:spacing w:line="540" w:lineRule="exact"/>
        <w:ind w:firstLine="654"/>
        <w:outlineLvl w:val="1"/>
        <w:rPr>
          <w:rFonts w:ascii="仿宋_GB2312" w:eastAsia="仿宋_GB2312" w:hAnsi="仿宋_GB2312" w:cs="仿宋_GB2312"/>
          <w:b/>
          <w:bCs/>
          <w:sz w:val="32"/>
          <w:szCs w:val="32"/>
        </w:rPr>
      </w:pPr>
      <w:bookmarkStart w:id="125" w:name="_Toc7841"/>
      <w:r>
        <w:rPr>
          <w:rFonts w:ascii="仿宋_GB2312" w:eastAsia="仿宋_GB2312" w:hAnsi="仿宋_GB2312" w:cs="仿宋_GB2312" w:hint="eastAsia"/>
          <w:b/>
          <w:bCs/>
          <w:sz w:val="32"/>
          <w:szCs w:val="32"/>
        </w:rPr>
        <w:t>方向22：</w:t>
      </w:r>
      <w:bookmarkEnd w:id="125"/>
      <w:r>
        <w:rPr>
          <w:rFonts w:ascii="仿宋_GB2312" w:eastAsia="仿宋_GB2312" w:hAnsi="仿宋_GB2312" w:cs="仿宋_GB2312" w:hint="eastAsia"/>
          <w:kern w:val="0"/>
          <w:sz w:val="32"/>
          <w:szCs w:val="32"/>
        </w:rPr>
        <w:t>科技支撑</w:t>
      </w:r>
      <w:hyperlink w:anchor="_Toc39263357" w:history="1">
        <w:r>
          <w:rPr>
            <w:rFonts w:ascii="仿宋_GB2312" w:eastAsia="仿宋_GB2312" w:hAnsi="仿宋_GB2312" w:cs="仿宋_GB2312" w:hint="eastAsia"/>
            <w:kern w:val="0"/>
            <w:sz w:val="32"/>
            <w:szCs w:val="32"/>
          </w:rPr>
          <w:t>宜居柳州</w:t>
        </w:r>
      </w:hyperlink>
      <w:r>
        <w:rPr>
          <w:rFonts w:ascii="仿宋_GB2312" w:eastAsia="仿宋_GB2312" w:hAnsi="仿宋_GB2312" w:cs="仿宋_GB2312" w:hint="eastAsia"/>
          <w:kern w:val="0"/>
          <w:sz w:val="32"/>
          <w:szCs w:val="32"/>
        </w:rPr>
        <w:t>关键技术研究与示范</w:t>
      </w:r>
    </w:p>
    <w:p w:rsidR="00B262E1" w:rsidRDefault="00E66592">
      <w:pPr>
        <w:snapToGrid w:val="0"/>
        <w:spacing w:line="540" w:lineRule="exact"/>
        <w:ind w:firstLine="654"/>
        <w:outlineLvl w:val="1"/>
        <w:rPr>
          <w:rFonts w:ascii="仿宋_GB2312" w:eastAsia="仿宋_GB2312" w:hAnsi="仿宋_GB2312" w:cs="仿宋_GB2312"/>
          <w:kern w:val="0"/>
          <w:sz w:val="32"/>
          <w:szCs w:val="32"/>
        </w:rPr>
      </w:pPr>
      <w:r>
        <w:rPr>
          <w:rFonts w:ascii="仿宋_GB2312" w:eastAsia="仿宋_GB2312" w:hAnsi="仿宋_GB2312" w:cs="仿宋_GB2312" w:hint="eastAsia"/>
          <w:b/>
          <w:bCs/>
          <w:sz w:val="32"/>
          <w:szCs w:val="32"/>
        </w:rPr>
        <w:t>研究内容：</w:t>
      </w:r>
      <w:hyperlink w:anchor="_Toc39263345" w:history="1">
        <w:r>
          <w:rPr>
            <w:rFonts w:ascii="仿宋_GB2312" w:eastAsia="仿宋_GB2312" w:hAnsi="仿宋_GB2312" w:cs="仿宋_GB2312" w:hint="eastAsia"/>
            <w:kern w:val="0"/>
            <w:sz w:val="32"/>
            <w:szCs w:val="32"/>
          </w:rPr>
          <w:t>食品药品安全关键技术研究与应用示范</w:t>
        </w:r>
      </w:hyperlink>
      <w:r>
        <w:rPr>
          <w:rFonts w:ascii="仿宋_GB2312" w:eastAsia="仿宋_GB2312" w:hAnsi="仿宋_GB2312" w:cs="仿宋_GB2312" w:hint="eastAsia"/>
          <w:kern w:val="0"/>
          <w:sz w:val="32"/>
          <w:szCs w:val="32"/>
        </w:rPr>
        <w:t>；大气、</w:t>
      </w:r>
      <w:hyperlink w:anchor="_Toc39263326" w:history="1">
        <w:r>
          <w:rPr>
            <w:rFonts w:ascii="仿宋_GB2312" w:eastAsia="仿宋_GB2312" w:hAnsi="仿宋_GB2312" w:cs="仿宋_GB2312" w:hint="eastAsia"/>
            <w:kern w:val="0"/>
            <w:sz w:val="32"/>
            <w:szCs w:val="32"/>
          </w:rPr>
          <w:t>水、土壤污染防治</w:t>
        </w:r>
      </w:hyperlink>
      <w:r>
        <w:rPr>
          <w:rFonts w:ascii="仿宋_GB2312" w:eastAsia="仿宋_GB2312" w:hAnsi="仿宋_GB2312" w:cs="仿宋_GB2312" w:hint="eastAsia"/>
          <w:kern w:val="0"/>
          <w:sz w:val="32"/>
          <w:szCs w:val="32"/>
        </w:rPr>
        <w:t>，重点行业节水、节能减排及资源化利用，生活垃圾处理等生态环境关键技术研究攻关与应用示范；气象灾害精准预警与防控、抗震减灾、消防安全、科技兴警、科技拥军、科技强检和智慧法院等公共安全、安全生产防灾减灾技术研究攻关与示范；</w:t>
      </w:r>
      <w:hyperlink w:anchor="_Toc39263354" w:history="1">
        <w:r>
          <w:rPr>
            <w:rFonts w:ascii="仿宋_GB2312" w:eastAsia="仿宋_GB2312" w:hAnsi="仿宋_GB2312" w:cs="仿宋_GB2312" w:hint="eastAsia"/>
            <w:kern w:val="0"/>
            <w:sz w:val="32"/>
            <w:szCs w:val="32"/>
          </w:rPr>
          <w:t>文化旅游与体育技术创新</w:t>
        </w:r>
      </w:hyperlink>
      <w:r>
        <w:rPr>
          <w:rFonts w:ascii="仿宋_GB2312" w:eastAsia="仿宋_GB2312" w:hAnsi="仿宋_GB2312" w:cs="仿宋_GB2312" w:hint="eastAsia"/>
          <w:kern w:val="0"/>
          <w:sz w:val="32"/>
          <w:szCs w:val="32"/>
        </w:rPr>
        <w:t>示范。</w:t>
      </w:r>
    </w:p>
    <w:p w:rsidR="00B262E1" w:rsidRDefault="00E66592">
      <w:pPr>
        <w:autoSpaceDE w:val="0"/>
        <w:snapToGrid w:val="0"/>
        <w:spacing w:line="540" w:lineRule="exact"/>
        <w:ind w:firstLine="654"/>
        <w:outlineLvl w:val="1"/>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考核指标：</w:t>
      </w:r>
      <w:r>
        <w:rPr>
          <w:rFonts w:ascii="仿宋_GB2312" w:eastAsia="仿宋_GB2312" w:hAnsi="仿宋_GB2312" w:cs="仿宋_GB2312" w:hint="eastAsia"/>
          <w:kern w:val="0"/>
          <w:sz w:val="32"/>
          <w:szCs w:val="32"/>
        </w:rPr>
        <w:t>（1）至少形成1项新产品或实现1项关键技术应用；</w:t>
      </w:r>
      <w:bookmarkStart w:id="126" w:name="_GoBack"/>
      <w:bookmarkEnd w:id="126"/>
      <w:r>
        <w:rPr>
          <w:rFonts w:ascii="仿宋_GB2312" w:eastAsia="仿宋_GB2312" w:hAnsi="仿宋_GB2312" w:cs="仿宋_GB2312" w:hint="eastAsia"/>
          <w:kern w:val="0"/>
          <w:sz w:val="32"/>
          <w:szCs w:val="32"/>
        </w:rPr>
        <w:t>（2）申请专利1件以上；（3）投稿论文2篇以上；（4）具体技术、经济等指标由申报单位根据项目实际情况填写。</w:t>
      </w:r>
    </w:p>
    <w:p w:rsidR="00B262E1" w:rsidRDefault="00E66592">
      <w:pPr>
        <w:autoSpaceDE w:val="0"/>
        <w:snapToGrid w:val="0"/>
        <w:spacing w:line="540" w:lineRule="exact"/>
        <w:ind w:firstLine="654"/>
        <w:outlineLvl w:val="1"/>
        <w:rPr>
          <w:rFonts w:ascii="仿宋_GB2312" w:eastAsia="仿宋_GB2312" w:hAnsi="仿宋_GB2312" w:cs="仿宋_GB2312"/>
          <w:sz w:val="32"/>
          <w:szCs w:val="32"/>
        </w:rPr>
      </w:pPr>
      <w:r>
        <w:rPr>
          <w:rFonts w:ascii="仿宋_GB2312" w:eastAsia="仿宋_GB2312" w:hAnsi="仿宋_GB2312" w:cs="仿宋_GB2312" w:hint="eastAsia"/>
          <w:b/>
          <w:bCs/>
          <w:sz w:val="32"/>
          <w:szCs w:val="32"/>
        </w:rPr>
        <w:t>资助方式：</w:t>
      </w:r>
      <w:r>
        <w:rPr>
          <w:rFonts w:ascii="仿宋_GB2312" w:eastAsia="仿宋_GB2312" w:hAnsi="仿宋_GB2312" w:cs="仿宋_GB2312" w:hint="eastAsia"/>
          <w:sz w:val="32"/>
          <w:szCs w:val="32"/>
        </w:rPr>
        <w:t>前资助和后补助结合（分阶段滚动支持）。</w:t>
      </w:r>
    </w:p>
    <w:p w:rsidR="00B262E1" w:rsidRDefault="00E66592">
      <w:pPr>
        <w:autoSpaceDE w:val="0"/>
        <w:snapToGrid w:val="0"/>
        <w:spacing w:line="540" w:lineRule="exact"/>
        <w:ind w:firstLine="654"/>
        <w:outlineLvl w:val="1"/>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实施年限：</w:t>
      </w:r>
      <w:r>
        <w:rPr>
          <w:rFonts w:ascii="仿宋_GB2312" w:eastAsia="仿宋_GB2312" w:hAnsi="仿宋_GB2312" w:cs="仿宋_GB2312" w:hint="eastAsia"/>
          <w:sz w:val="32"/>
          <w:szCs w:val="32"/>
        </w:rPr>
        <w:t>不超过2年，且起始时间不早于2020年7月，结束时间不晚于2022年12月。</w:t>
      </w:r>
    </w:p>
    <w:p w:rsidR="00B262E1" w:rsidRDefault="00E66592">
      <w:pPr>
        <w:autoSpaceDE w:val="0"/>
        <w:snapToGrid w:val="0"/>
        <w:spacing w:line="540" w:lineRule="exact"/>
        <w:ind w:firstLine="654"/>
        <w:outlineLvl w:val="1"/>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申报条件：</w:t>
      </w:r>
      <w:r>
        <w:rPr>
          <w:rFonts w:ascii="仿宋_GB2312" w:eastAsia="仿宋_GB2312" w:hAnsi="仿宋_GB2312" w:cs="仿宋_GB2312" w:hint="eastAsia"/>
          <w:kern w:val="0"/>
          <w:sz w:val="32"/>
          <w:szCs w:val="32"/>
        </w:rPr>
        <w:t>（1）第一承担单位为在</w:t>
      </w:r>
      <w:proofErr w:type="gramStart"/>
      <w:r>
        <w:rPr>
          <w:rFonts w:ascii="仿宋_GB2312" w:eastAsia="仿宋_GB2312" w:hAnsi="仿宋_GB2312" w:cs="仿宋_GB2312" w:hint="eastAsia"/>
          <w:kern w:val="0"/>
          <w:sz w:val="32"/>
          <w:szCs w:val="32"/>
        </w:rPr>
        <w:t>柳注册</w:t>
      </w:r>
      <w:proofErr w:type="gramEnd"/>
      <w:r>
        <w:rPr>
          <w:rFonts w:ascii="仿宋_GB2312" w:eastAsia="仿宋_GB2312" w:hAnsi="仿宋_GB2312" w:cs="仿宋_GB2312" w:hint="eastAsia"/>
          <w:kern w:val="0"/>
          <w:sz w:val="32"/>
          <w:szCs w:val="32"/>
        </w:rPr>
        <w:t>的独立法人单位；</w:t>
      </w:r>
      <w:r>
        <w:rPr>
          <w:rFonts w:ascii="仿宋_GB2312" w:eastAsia="仿宋_GB2312" w:hAnsi="仿宋_GB2312" w:cs="仿宋_GB2312" w:hint="eastAsia"/>
          <w:kern w:val="0"/>
          <w:sz w:val="32"/>
          <w:szCs w:val="32"/>
        </w:rPr>
        <w:lastRenderedPageBreak/>
        <w:t>（2）申报单位应具备实施该项目的科研开发实力和研究基础。</w:t>
      </w:r>
    </w:p>
    <w:p w:rsidR="00B262E1" w:rsidRDefault="00B262E1">
      <w:pPr>
        <w:snapToGrid w:val="0"/>
        <w:spacing w:line="540" w:lineRule="exact"/>
        <w:ind w:firstLine="654"/>
        <w:outlineLvl w:val="1"/>
        <w:rPr>
          <w:rFonts w:ascii="仿宋_GB2312" w:eastAsia="仿宋_GB2312" w:hAnsi="仿宋_GB2312" w:cs="仿宋_GB2312"/>
          <w:kern w:val="0"/>
          <w:sz w:val="32"/>
          <w:szCs w:val="32"/>
        </w:rPr>
      </w:pPr>
    </w:p>
    <w:p w:rsidR="00B262E1" w:rsidRDefault="00B262E1">
      <w:pPr>
        <w:widowControl/>
        <w:spacing w:line="540" w:lineRule="exact"/>
        <w:jc w:val="left"/>
        <w:rPr>
          <w:rFonts w:ascii="仿宋_GB2312" w:eastAsia="仿宋_GB2312" w:hAnsi="仿宋_GB2312" w:cs="仿宋_GB2312"/>
          <w:sz w:val="32"/>
          <w:szCs w:val="32"/>
        </w:rPr>
      </w:pPr>
    </w:p>
    <w:p w:rsidR="00B262E1" w:rsidRDefault="00B262E1">
      <w:pPr>
        <w:widowControl/>
        <w:spacing w:line="540" w:lineRule="exact"/>
        <w:jc w:val="left"/>
        <w:rPr>
          <w:rFonts w:ascii="仿宋_GB2312" w:eastAsia="仿宋_GB2312" w:hAnsi="仿宋_GB2312" w:cs="仿宋_GB2312"/>
          <w:sz w:val="32"/>
          <w:szCs w:val="32"/>
        </w:rPr>
      </w:pPr>
    </w:p>
    <w:p w:rsidR="00B262E1" w:rsidRDefault="00B262E1">
      <w:pPr>
        <w:widowControl/>
        <w:spacing w:line="540" w:lineRule="exact"/>
        <w:jc w:val="left"/>
        <w:rPr>
          <w:rFonts w:ascii="仿宋_GB2312" w:eastAsia="仿宋_GB2312" w:hAnsi="仿宋_GB2312" w:cs="仿宋_GB2312"/>
          <w:sz w:val="32"/>
          <w:szCs w:val="32"/>
        </w:rPr>
      </w:pPr>
    </w:p>
    <w:p w:rsidR="00B262E1" w:rsidRDefault="00B262E1">
      <w:pPr>
        <w:widowControl/>
        <w:spacing w:line="540" w:lineRule="exact"/>
        <w:jc w:val="left"/>
        <w:rPr>
          <w:rFonts w:ascii="仿宋_GB2312" w:eastAsia="仿宋_GB2312" w:hAnsi="仿宋_GB2312" w:cs="仿宋_GB2312"/>
          <w:sz w:val="32"/>
          <w:szCs w:val="32"/>
        </w:rPr>
      </w:pPr>
    </w:p>
    <w:p w:rsidR="00B262E1" w:rsidRDefault="00B262E1">
      <w:pPr>
        <w:widowControl/>
        <w:spacing w:line="540" w:lineRule="exact"/>
        <w:jc w:val="left"/>
        <w:rPr>
          <w:rFonts w:ascii="仿宋_GB2312" w:eastAsia="仿宋_GB2312" w:hAnsi="仿宋_GB2312" w:cs="仿宋_GB2312"/>
          <w:sz w:val="32"/>
          <w:szCs w:val="32"/>
        </w:rPr>
      </w:pPr>
    </w:p>
    <w:p w:rsidR="00B262E1" w:rsidRDefault="00B262E1">
      <w:pPr>
        <w:widowControl/>
        <w:spacing w:line="540" w:lineRule="exact"/>
        <w:jc w:val="left"/>
        <w:rPr>
          <w:rFonts w:ascii="仿宋_GB2312" w:eastAsia="仿宋_GB2312" w:hAnsi="仿宋_GB2312" w:cs="仿宋_GB2312"/>
          <w:sz w:val="32"/>
          <w:szCs w:val="32"/>
        </w:rPr>
      </w:pPr>
    </w:p>
    <w:p w:rsidR="00B262E1" w:rsidRDefault="00B262E1">
      <w:pPr>
        <w:widowControl/>
        <w:spacing w:line="540" w:lineRule="exact"/>
        <w:jc w:val="left"/>
        <w:rPr>
          <w:rFonts w:ascii="仿宋_GB2312" w:eastAsia="仿宋_GB2312" w:hAnsi="仿宋_GB2312" w:cs="仿宋_GB2312"/>
          <w:sz w:val="32"/>
          <w:szCs w:val="32"/>
        </w:rPr>
      </w:pPr>
    </w:p>
    <w:p w:rsidR="00B262E1" w:rsidRDefault="00B262E1">
      <w:pPr>
        <w:widowControl/>
        <w:spacing w:line="540" w:lineRule="exact"/>
        <w:jc w:val="left"/>
        <w:rPr>
          <w:rFonts w:ascii="仿宋_GB2312" w:eastAsia="仿宋_GB2312" w:hAnsi="仿宋_GB2312" w:cs="仿宋_GB2312"/>
          <w:sz w:val="32"/>
          <w:szCs w:val="32"/>
        </w:rPr>
      </w:pPr>
    </w:p>
    <w:p w:rsidR="00B262E1" w:rsidRDefault="00B262E1">
      <w:pPr>
        <w:widowControl/>
        <w:spacing w:line="540" w:lineRule="exact"/>
        <w:jc w:val="left"/>
        <w:rPr>
          <w:rFonts w:ascii="仿宋_GB2312" w:eastAsia="仿宋_GB2312" w:hAnsi="仿宋_GB2312" w:cs="仿宋_GB2312"/>
          <w:sz w:val="32"/>
          <w:szCs w:val="32"/>
        </w:rPr>
      </w:pPr>
    </w:p>
    <w:p w:rsidR="00B262E1" w:rsidRDefault="00B262E1">
      <w:pPr>
        <w:pStyle w:val="A9"/>
        <w:spacing w:line="540" w:lineRule="exact"/>
      </w:pPr>
      <w:bookmarkStart w:id="127" w:name="_Toc61622573"/>
      <w:bookmarkStart w:id="128" w:name="_Toc61622051"/>
    </w:p>
    <w:p w:rsidR="00B262E1" w:rsidRDefault="00B262E1">
      <w:pPr>
        <w:pStyle w:val="A9"/>
        <w:spacing w:line="540" w:lineRule="exact"/>
        <w:jc w:val="both"/>
      </w:pPr>
    </w:p>
    <w:p w:rsidR="00B262E1" w:rsidRDefault="00B262E1">
      <w:pPr>
        <w:pStyle w:val="A9"/>
        <w:spacing w:line="540" w:lineRule="exact"/>
      </w:pPr>
    </w:p>
    <w:p w:rsidR="00B262E1" w:rsidRDefault="00B262E1">
      <w:pPr>
        <w:pStyle w:val="A9"/>
        <w:spacing w:line="540" w:lineRule="exact"/>
      </w:pPr>
    </w:p>
    <w:p w:rsidR="00B262E1" w:rsidRDefault="00B262E1">
      <w:pPr>
        <w:pStyle w:val="A9"/>
        <w:spacing w:line="540" w:lineRule="exact"/>
      </w:pPr>
    </w:p>
    <w:p w:rsidR="00B262E1" w:rsidRDefault="00B262E1">
      <w:pPr>
        <w:pStyle w:val="A9"/>
        <w:spacing w:line="540" w:lineRule="exact"/>
      </w:pPr>
    </w:p>
    <w:p w:rsidR="00B262E1" w:rsidRDefault="00B262E1">
      <w:pPr>
        <w:pStyle w:val="A9"/>
        <w:spacing w:line="540" w:lineRule="exact"/>
      </w:pPr>
    </w:p>
    <w:p w:rsidR="00B262E1" w:rsidRDefault="00B262E1">
      <w:pPr>
        <w:pStyle w:val="A9"/>
        <w:spacing w:line="540" w:lineRule="exact"/>
      </w:pPr>
    </w:p>
    <w:p w:rsidR="00B262E1" w:rsidRDefault="00B262E1">
      <w:pPr>
        <w:pStyle w:val="A9"/>
        <w:spacing w:line="540" w:lineRule="exact"/>
      </w:pPr>
    </w:p>
    <w:p w:rsidR="00B262E1" w:rsidRDefault="00B262E1">
      <w:pPr>
        <w:pStyle w:val="A9"/>
        <w:spacing w:line="540" w:lineRule="exact"/>
      </w:pPr>
    </w:p>
    <w:p w:rsidR="00B262E1" w:rsidRDefault="00B262E1">
      <w:pPr>
        <w:pStyle w:val="A9"/>
        <w:spacing w:line="540" w:lineRule="exact"/>
      </w:pPr>
    </w:p>
    <w:p w:rsidR="00B262E1" w:rsidRDefault="00B262E1">
      <w:pPr>
        <w:pStyle w:val="A9"/>
        <w:spacing w:line="540" w:lineRule="exact"/>
      </w:pPr>
    </w:p>
    <w:p w:rsidR="00B262E1" w:rsidRDefault="00B262E1">
      <w:pPr>
        <w:pStyle w:val="A9"/>
        <w:spacing w:line="540" w:lineRule="exact"/>
        <w:rPr>
          <w:rFonts w:ascii="方正小标宋简体" w:eastAsia="方正小标宋简体" w:hAnsi="方正小标宋简体" w:cs="方正小标宋简体"/>
        </w:rPr>
      </w:pPr>
    </w:p>
    <w:p w:rsidR="00B262E1" w:rsidRDefault="00B262E1">
      <w:pPr>
        <w:pStyle w:val="A9"/>
        <w:spacing w:line="540" w:lineRule="exact"/>
        <w:rPr>
          <w:rFonts w:ascii="方正小标宋简体" w:eastAsia="方正小标宋简体" w:hAnsi="方正小标宋简体" w:cs="方正小标宋简体"/>
        </w:rPr>
      </w:pPr>
    </w:p>
    <w:p w:rsidR="00B262E1" w:rsidRDefault="00E66592">
      <w:pPr>
        <w:pStyle w:val="A9"/>
        <w:spacing w:line="540" w:lineRule="exact"/>
        <w:rPr>
          <w:rFonts w:ascii="方正小标宋简体" w:eastAsia="方正小标宋简体" w:hAnsi="方正小标宋简体" w:cs="方正小标宋简体"/>
        </w:rPr>
      </w:pPr>
      <w:r>
        <w:rPr>
          <w:rFonts w:ascii="方正小标宋简体" w:eastAsia="方正小标宋简体" w:hAnsi="方正小标宋简体" w:cs="方正小标宋简体"/>
        </w:rPr>
        <w:lastRenderedPageBreak/>
        <w:t>科技</w:t>
      </w:r>
      <w:r>
        <w:rPr>
          <w:rFonts w:ascii="方正小标宋简体" w:eastAsia="方正小标宋简体" w:hAnsi="方正小标宋简体" w:cs="方正小标宋简体" w:hint="eastAsia"/>
        </w:rPr>
        <w:t>基地和人才专项</w:t>
      </w:r>
      <w:bookmarkEnd w:id="124"/>
      <w:bookmarkEnd w:id="127"/>
      <w:bookmarkEnd w:id="128"/>
    </w:p>
    <w:p w:rsidR="00B262E1" w:rsidRDefault="00B262E1">
      <w:pPr>
        <w:pStyle w:val="A9"/>
        <w:spacing w:line="540" w:lineRule="exact"/>
      </w:pPr>
    </w:p>
    <w:p w:rsidR="00B262E1" w:rsidRDefault="00E66592">
      <w:pPr>
        <w:pStyle w:val="aa"/>
        <w:spacing w:line="540" w:lineRule="exact"/>
        <w:ind w:firstLine="643"/>
        <w:rPr>
          <w:rFonts w:ascii="黑体" w:eastAsia="黑体" w:hAnsi="黑体" w:cs="黑体"/>
          <w:b/>
          <w:bCs/>
        </w:rPr>
      </w:pPr>
      <w:r>
        <w:rPr>
          <w:rFonts w:ascii="黑体" w:eastAsia="黑体" w:hAnsi="黑体" w:cs="黑体" w:hint="eastAsia"/>
          <w:b/>
          <w:bCs/>
        </w:rPr>
        <w:t>一、重大科研平台试验能力</w:t>
      </w:r>
    </w:p>
    <w:p w:rsidR="00B262E1" w:rsidRDefault="00E66592">
      <w:pPr>
        <w:pStyle w:val="ab"/>
        <w:spacing w:line="540" w:lineRule="exact"/>
        <w:ind w:firstLine="643"/>
        <w:rPr>
          <w:b w:val="0"/>
          <w:bCs w:val="0"/>
        </w:rPr>
      </w:pPr>
      <w:bookmarkStart w:id="129" w:name="_Toc24413"/>
      <w:bookmarkStart w:id="130" w:name="_Toc61621972"/>
      <w:bookmarkStart w:id="131" w:name="_Toc32355"/>
      <w:bookmarkStart w:id="132" w:name="_Toc61622523"/>
      <w:r>
        <w:rPr>
          <w:rFonts w:hint="eastAsia"/>
        </w:rPr>
        <w:t>方向23：</w:t>
      </w:r>
      <w:r>
        <w:rPr>
          <w:rFonts w:hint="eastAsia"/>
          <w:b w:val="0"/>
          <w:bCs w:val="0"/>
        </w:rPr>
        <w:t>重大科研平台工业性试验检测和分析评价能力建设</w:t>
      </w:r>
      <w:bookmarkEnd w:id="129"/>
      <w:bookmarkEnd w:id="130"/>
      <w:bookmarkEnd w:id="131"/>
      <w:bookmarkEnd w:id="132"/>
    </w:p>
    <w:p w:rsidR="00B262E1" w:rsidRDefault="00E66592">
      <w:pPr>
        <w:adjustRightInd w:val="0"/>
        <w:snapToGrid w:val="0"/>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研究内容：</w:t>
      </w:r>
      <w:r>
        <w:rPr>
          <w:rFonts w:ascii="仿宋_GB2312" w:eastAsia="仿宋_GB2312" w:hAnsi="仿宋_GB2312" w:cs="仿宋_GB2312" w:hint="eastAsia"/>
          <w:sz w:val="32"/>
          <w:szCs w:val="32"/>
        </w:rPr>
        <w:t>支持现有国家级和自治区级技术创新中心、工程技术研究中心、重点实验室，以及国家实验室、广西实验室的试验检测和分析评价能力建设，应反向指导产品开发并实现产品产业化。</w:t>
      </w:r>
    </w:p>
    <w:p w:rsidR="00B262E1" w:rsidRDefault="00E66592">
      <w:pPr>
        <w:spacing w:line="540" w:lineRule="exact"/>
        <w:ind w:firstLine="56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考核指标：</w:t>
      </w:r>
      <w:r>
        <w:rPr>
          <w:rFonts w:ascii="仿宋_GB2312" w:eastAsia="仿宋_GB2312" w:hAnsi="仿宋_GB2312" w:cs="仿宋_GB2312" w:hint="eastAsia"/>
          <w:sz w:val="32"/>
          <w:szCs w:val="32"/>
        </w:rPr>
        <w:t>（1）考核指标必须是项目实施期限内能完成，在项目验收时</w:t>
      </w:r>
      <w:proofErr w:type="gramStart"/>
      <w:r>
        <w:rPr>
          <w:rFonts w:ascii="仿宋_GB2312" w:eastAsia="仿宋_GB2312" w:hAnsi="仿宋_GB2312" w:cs="仿宋_GB2312" w:hint="eastAsia"/>
          <w:sz w:val="32"/>
          <w:szCs w:val="32"/>
        </w:rPr>
        <w:t>能考核</w:t>
      </w:r>
      <w:proofErr w:type="gramEnd"/>
      <w:r>
        <w:rPr>
          <w:rFonts w:ascii="仿宋_GB2312" w:eastAsia="仿宋_GB2312" w:hAnsi="仿宋_GB2312" w:cs="仿宋_GB2312" w:hint="eastAsia"/>
          <w:sz w:val="32"/>
          <w:szCs w:val="32"/>
        </w:rPr>
        <w:t>的。（2）项目应实现经济效益。重点支持面向重大新产品开发的工业性试验检测和分析评价能力建设，且能在项目实施期限内快速产业化，形成重大经济效益的项目。（3）优先支持能形成ISO标准、国家标准、行业标准、团体标准的项目。</w:t>
      </w:r>
    </w:p>
    <w:p w:rsidR="00B262E1" w:rsidRDefault="00E66592">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kern w:val="0"/>
          <w:sz w:val="32"/>
          <w:szCs w:val="32"/>
        </w:rPr>
        <w:t>实施年限：</w:t>
      </w:r>
      <w:r>
        <w:rPr>
          <w:rFonts w:ascii="仿宋_GB2312" w:eastAsia="仿宋_GB2312" w:hAnsi="仿宋_GB2312" w:cs="仿宋_GB2312" w:hint="eastAsia"/>
          <w:sz w:val="32"/>
          <w:szCs w:val="32"/>
        </w:rPr>
        <w:t>不超过3年，且起始时间不早于2020年7月，结束时间不晚于2023年12月。</w:t>
      </w:r>
    </w:p>
    <w:p w:rsidR="00B262E1" w:rsidRDefault="00E66592">
      <w:pPr>
        <w:spacing w:line="540" w:lineRule="exact"/>
        <w:ind w:firstLine="560"/>
        <w:rPr>
          <w:rFonts w:ascii="仿宋_GB2312" w:eastAsia="仿宋_GB2312" w:hAnsi="仿宋_GB2312" w:cs="仿宋_GB2312"/>
          <w:sz w:val="32"/>
          <w:szCs w:val="32"/>
        </w:rPr>
      </w:pPr>
      <w:r>
        <w:rPr>
          <w:rFonts w:ascii="仿宋_GB2312" w:eastAsia="仿宋_GB2312" w:hAnsi="仿宋_GB2312" w:cs="仿宋_GB2312" w:hint="eastAsia"/>
          <w:b/>
          <w:bCs/>
          <w:sz w:val="32"/>
          <w:szCs w:val="32"/>
        </w:rPr>
        <w:t>资助方式：</w:t>
      </w:r>
      <w:r>
        <w:rPr>
          <w:rFonts w:ascii="仿宋_GB2312" w:eastAsia="仿宋_GB2312" w:hAnsi="仿宋_GB2312" w:cs="仿宋_GB2312" w:hint="eastAsia"/>
          <w:sz w:val="32"/>
          <w:szCs w:val="32"/>
        </w:rPr>
        <w:t>前资助和后补助结合（分阶段滚动支持）。</w:t>
      </w:r>
    </w:p>
    <w:p w:rsidR="00B262E1" w:rsidRDefault="00E66592">
      <w:pPr>
        <w:spacing w:line="540" w:lineRule="exact"/>
        <w:ind w:firstLine="56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申报条件：</w:t>
      </w:r>
      <w:r>
        <w:rPr>
          <w:rFonts w:ascii="仿宋_GB2312" w:eastAsia="仿宋_GB2312" w:hAnsi="仿宋_GB2312" w:cs="仿宋_GB2312" w:hint="eastAsia"/>
          <w:sz w:val="32"/>
          <w:szCs w:val="32"/>
        </w:rPr>
        <w:t>（1）项目研发经费投入总额不少于1000万元（应满足经费管理办法要求）。（2）申报单位具有实施项目的科研人才队伍、科研场地、科研资金及产业化装备等条件。（3）重点支持龙头企业牵头，联合产业链上下游企业、高校、科研院所共同攻关创新的项目。（4）重点支持上年度已在税局申请企业研发费用加计扣除且经税局核准的年度研发经费不低于1000万元的企业。（5）优先支持柳州市暂未立项，2020年1月之后获批的国家重大科技专项或重点研发计划项目，自治区重大科技专</w:t>
      </w:r>
      <w:r>
        <w:rPr>
          <w:rFonts w:ascii="仿宋_GB2312" w:eastAsia="仿宋_GB2312" w:hAnsi="仿宋_GB2312" w:cs="仿宋_GB2312" w:hint="eastAsia"/>
          <w:sz w:val="32"/>
          <w:szCs w:val="32"/>
        </w:rPr>
        <w:lastRenderedPageBreak/>
        <w:t>项或创新驱动专项项目。</w:t>
      </w:r>
    </w:p>
    <w:p w:rsidR="00B262E1" w:rsidRDefault="00E66592">
      <w:pPr>
        <w:pStyle w:val="ab"/>
        <w:spacing w:line="540" w:lineRule="exact"/>
        <w:ind w:firstLine="643"/>
      </w:pPr>
      <w:bookmarkStart w:id="133" w:name="_Toc61622524"/>
      <w:bookmarkStart w:id="134" w:name="_Toc31768"/>
      <w:bookmarkStart w:id="135" w:name="_Toc24220"/>
      <w:bookmarkStart w:id="136" w:name="_Toc61621973"/>
      <w:r>
        <w:rPr>
          <w:rFonts w:hint="eastAsia"/>
        </w:rPr>
        <w:t>方向24：重大公共科研检测平台检测分析评价能力建设</w:t>
      </w:r>
      <w:bookmarkEnd w:id="133"/>
      <w:bookmarkEnd w:id="134"/>
      <w:bookmarkEnd w:id="135"/>
      <w:bookmarkEnd w:id="136"/>
    </w:p>
    <w:p w:rsidR="00B262E1" w:rsidRDefault="00E66592">
      <w:pPr>
        <w:adjustRightInd w:val="0"/>
        <w:snapToGrid w:val="0"/>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研究内容：</w:t>
      </w:r>
      <w:r>
        <w:rPr>
          <w:rFonts w:ascii="仿宋_GB2312" w:eastAsia="仿宋_GB2312" w:hAnsi="仿宋_GB2312" w:cs="仿宋_GB2312" w:hint="eastAsia"/>
          <w:sz w:val="32"/>
          <w:szCs w:val="32"/>
        </w:rPr>
        <w:t>支持现已取得试验、检测资格证书，服务于汽车、工程机械、智能装备等重点工业产业创新发展的新材料新产品试验平台、检测平台检测分析评价能力建设。</w:t>
      </w:r>
    </w:p>
    <w:p w:rsidR="00B262E1" w:rsidRDefault="00E66592">
      <w:pPr>
        <w:spacing w:line="540" w:lineRule="exact"/>
        <w:ind w:firstLine="56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考核指标：</w:t>
      </w:r>
      <w:r>
        <w:rPr>
          <w:rFonts w:ascii="仿宋_GB2312" w:eastAsia="仿宋_GB2312" w:hAnsi="仿宋_GB2312" w:cs="仿宋_GB2312" w:hint="eastAsia"/>
          <w:sz w:val="32"/>
          <w:szCs w:val="32"/>
        </w:rPr>
        <w:t>（1）考核指标必须是项目实施期限内能完成，在项目验收时</w:t>
      </w:r>
      <w:proofErr w:type="gramStart"/>
      <w:r>
        <w:rPr>
          <w:rFonts w:ascii="仿宋_GB2312" w:eastAsia="仿宋_GB2312" w:hAnsi="仿宋_GB2312" w:cs="仿宋_GB2312" w:hint="eastAsia"/>
          <w:sz w:val="32"/>
          <w:szCs w:val="32"/>
        </w:rPr>
        <w:t>能考核</w:t>
      </w:r>
      <w:proofErr w:type="gramEnd"/>
      <w:r>
        <w:rPr>
          <w:rFonts w:ascii="仿宋_GB2312" w:eastAsia="仿宋_GB2312" w:hAnsi="仿宋_GB2312" w:cs="仿宋_GB2312" w:hint="eastAsia"/>
          <w:sz w:val="32"/>
          <w:szCs w:val="32"/>
        </w:rPr>
        <w:t>的。（2）项目应实现经济效益。（3）优先支持能形成ISO标准、国家标准、行业标准、团体标准的项目。</w:t>
      </w:r>
    </w:p>
    <w:p w:rsidR="00B262E1" w:rsidRDefault="00E66592">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kern w:val="0"/>
          <w:sz w:val="32"/>
          <w:szCs w:val="32"/>
        </w:rPr>
        <w:t>实施年限：</w:t>
      </w:r>
      <w:r>
        <w:rPr>
          <w:rFonts w:ascii="仿宋_GB2312" w:eastAsia="仿宋_GB2312" w:hAnsi="仿宋_GB2312" w:cs="仿宋_GB2312" w:hint="eastAsia"/>
          <w:sz w:val="32"/>
          <w:szCs w:val="32"/>
        </w:rPr>
        <w:t>不超过3年，且起始时间不早于2020年7月，结束时间不晚于2023年12月。</w:t>
      </w:r>
    </w:p>
    <w:p w:rsidR="00B262E1" w:rsidRDefault="00E66592">
      <w:pPr>
        <w:spacing w:line="540" w:lineRule="exact"/>
        <w:ind w:firstLine="560"/>
        <w:rPr>
          <w:rFonts w:ascii="仿宋_GB2312" w:eastAsia="仿宋_GB2312" w:hAnsi="仿宋_GB2312" w:cs="仿宋_GB2312"/>
          <w:sz w:val="32"/>
          <w:szCs w:val="32"/>
        </w:rPr>
      </w:pPr>
      <w:r>
        <w:rPr>
          <w:rFonts w:ascii="仿宋_GB2312" w:eastAsia="仿宋_GB2312" w:hAnsi="仿宋_GB2312" w:cs="仿宋_GB2312" w:hint="eastAsia"/>
          <w:b/>
          <w:bCs/>
          <w:sz w:val="32"/>
          <w:szCs w:val="32"/>
        </w:rPr>
        <w:t>资助方式：</w:t>
      </w:r>
      <w:r>
        <w:rPr>
          <w:rFonts w:ascii="仿宋_GB2312" w:eastAsia="仿宋_GB2312" w:hAnsi="仿宋_GB2312" w:cs="仿宋_GB2312" w:hint="eastAsia"/>
          <w:sz w:val="32"/>
          <w:szCs w:val="32"/>
        </w:rPr>
        <w:t>前资助和后补助结合（分阶段滚动支持）。</w:t>
      </w:r>
    </w:p>
    <w:p w:rsidR="00B262E1" w:rsidRDefault="00E66592">
      <w:pPr>
        <w:spacing w:line="540" w:lineRule="exact"/>
        <w:ind w:firstLine="560"/>
        <w:rPr>
          <w:rFonts w:ascii="仿宋_GB2312" w:eastAsia="仿宋_GB2312" w:hAnsi="仿宋_GB2312" w:cs="仿宋_GB2312"/>
          <w:sz w:val="32"/>
          <w:szCs w:val="32"/>
        </w:rPr>
      </w:pPr>
      <w:r>
        <w:rPr>
          <w:rFonts w:ascii="仿宋_GB2312" w:eastAsia="仿宋_GB2312" w:hAnsi="仿宋_GB2312" w:cs="仿宋_GB2312" w:hint="eastAsia"/>
          <w:b/>
          <w:bCs/>
          <w:sz w:val="32"/>
          <w:szCs w:val="32"/>
        </w:rPr>
        <w:t>申报条件：</w:t>
      </w:r>
      <w:r>
        <w:rPr>
          <w:rFonts w:ascii="仿宋_GB2312" w:eastAsia="仿宋_GB2312" w:hAnsi="仿宋_GB2312" w:cs="仿宋_GB2312" w:hint="eastAsia"/>
          <w:sz w:val="32"/>
          <w:szCs w:val="32"/>
        </w:rPr>
        <w:t>（1）项目研发经费投入总额不少于500万元（应满足经费管理办法要求）。（2）申报单位具有实施项目的科研人才队伍、科研场地、科研资金及产业化装备等条件。（3）优先联合产业链上下游企业、高校、科研院所共同攻关创新的项目。（4）优先支持柳州市暂未立项，2020年1月之后获批的国家重大科技专项或重点研发计划项目，自治区重大科技专项或创新驱动专项项目。</w:t>
      </w:r>
    </w:p>
    <w:p w:rsidR="00B262E1" w:rsidRDefault="00B262E1">
      <w:pPr>
        <w:pStyle w:val="A9"/>
        <w:spacing w:line="540" w:lineRule="exact"/>
      </w:pPr>
    </w:p>
    <w:p w:rsidR="00B262E1" w:rsidRDefault="00E66592">
      <w:pPr>
        <w:pStyle w:val="aa"/>
        <w:numPr>
          <w:ilvl w:val="0"/>
          <w:numId w:val="1"/>
        </w:numPr>
        <w:spacing w:line="540" w:lineRule="exact"/>
        <w:ind w:firstLine="643"/>
        <w:rPr>
          <w:rFonts w:ascii="黑体" w:eastAsia="黑体" w:hAnsi="黑体" w:cs="黑体"/>
          <w:b/>
          <w:bCs/>
        </w:rPr>
      </w:pPr>
      <w:bookmarkStart w:id="137" w:name="_Toc61622055"/>
      <w:bookmarkStart w:id="138" w:name="_Toc23786"/>
      <w:bookmarkStart w:id="139" w:name="_Toc61622577"/>
      <w:r>
        <w:rPr>
          <w:rFonts w:ascii="黑体" w:eastAsia="黑体" w:hAnsi="黑体" w:cs="黑体" w:hint="eastAsia"/>
          <w:b/>
          <w:bCs/>
        </w:rPr>
        <w:t>高层次人才及团队创新创业建设项目</w:t>
      </w:r>
      <w:bookmarkEnd w:id="137"/>
      <w:bookmarkEnd w:id="138"/>
      <w:bookmarkEnd w:id="139"/>
    </w:p>
    <w:p w:rsidR="00B262E1" w:rsidRDefault="00E66592">
      <w:pPr>
        <w:pStyle w:val="aa"/>
        <w:spacing w:line="540" w:lineRule="exact"/>
        <w:ind w:firstLineChars="0" w:firstLine="0"/>
        <w:rPr>
          <w:rFonts w:ascii="仿宋_GB2312" w:eastAsia="仿宋_GB2312"/>
        </w:rPr>
      </w:pPr>
      <w:r>
        <w:rPr>
          <w:rFonts w:ascii="仿宋_GB2312" w:eastAsia="仿宋_GB2312" w:hAnsi="Calibri"/>
          <w:b/>
          <w:bCs/>
        </w:rPr>
        <w:t xml:space="preserve">    方向25：</w:t>
      </w:r>
      <w:r>
        <w:rPr>
          <w:rFonts w:ascii="仿宋_GB2312" w:eastAsia="仿宋_GB2312" w:hint="eastAsia"/>
        </w:rPr>
        <w:t>柳州市E类以上（含）高层次人才及团队创新创业工业专项</w:t>
      </w:r>
    </w:p>
    <w:p w:rsidR="00B262E1" w:rsidRDefault="00E66592">
      <w:pPr>
        <w:autoSpaceDE w:val="0"/>
        <w:spacing w:line="540" w:lineRule="exact"/>
        <w:rPr>
          <w:rFonts w:ascii="仿宋_GB2312" w:eastAsia="仿宋_GB2312" w:cs="仿宋_GB2312"/>
          <w:sz w:val="32"/>
          <w:szCs w:val="32"/>
        </w:rPr>
      </w:pPr>
      <w:r>
        <w:rPr>
          <w:rFonts w:ascii="仿宋_GB2312" w:eastAsia="仿宋_GB2312" w:hAnsi="Calibri" w:cs="仿宋_GB2312"/>
          <w:b/>
          <w:bCs/>
          <w:sz w:val="32"/>
          <w:szCs w:val="32"/>
        </w:rPr>
        <w:t xml:space="preserve">    研究内容：</w:t>
      </w:r>
      <w:r>
        <w:rPr>
          <w:rFonts w:ascii="仿宋_GB2312" w:eastAsia="仿宋_GB2312" w:hAnsi="Calibri" w:cs="仿宋_GB2312"/>
          <w:sz w:val="32"/>
          <w:szCs w:val="32"/>
        </w:rPr>
        <w:t>支持</w:t>
      </w:r>
      <w:r>
        <w:rPr>
          <w:rFonts w:ascii="仿宋_GB2312" w:eastAsia="仿宋_GB2312" w:hAnsi="仿宋_GB2312" w:cs="仿宋_GB2312" w:hint="eastAsia"/>
          <w:sz w:val="32"/>
          <w:szCs w:val="32"/>
        </w:rPr>
        <w:t>E类以上（含）</w:t>
      </w:r>
      <w:r>
        <w:rPr>
          <w:rFonts w:ascii="仿宋_GB2312" w:eastAsia="仿宋_GB2312" w:hAnsi="Calibri" w:cs="仿宋_GB2312"/>
          <w:sz w:val="32"/>
          <w:szCs w:val="32"/>
        </w:rPr>
        <w:t>高层次人才领衔（牵头）申报推进柳州</w:t>
      </w:r>
      <w:r>
        <w:rPr>
          <w:rFonts w:ascii="仿宋_GB2312" w:eastAsia="仿宋_GB2312" w:hAnsi="Calibri" w:cs="仿宋_GB2312" w:hint="eastAsia"/>
          <w:sz w:val="32"/>
          <w:szCs w:val="32"/>
        </w:rPr>
        <w:t>“</w:t>
      </w:r>
      <w:r>
        <w:rPr>
          <w:rFonts w:ascii="仿宋_GB2312" w:eastAsia="仿宋_GB2312" w:hAnsi="Calibri" w:cs="仿宋_GB2312"/>
          <w:sz w:val="32"/>
          <w:szCs w:val="32"/>
        </w:rPr>
        <w:t>5+5</w:t>
      </w:r>
      <w:r>
        <w:rPr>
          <w:rFonts w:ascii="仿宋_GB2312" w:eastAsia="仿宋_GB2312" w:hAnsi="Calibri" w:cs="仿宋_GB2312" w:hint="eastAsia"/>
          <w:sz w:val="32"/>
          <w:szCs w:val="32"/>
        </w:rPr>
        <w:t>”</w:t>
      </w:r>
      <w:r>
        <w:rPr>
          <w:rFonts w:ascii="仿宋_GB2312" w:eastAsia="仿宋_GB2312" w:hAnsi="Calibri" w:cs="仿宋_GB2312"/>
          <w:sz w:val="32"/>
          <w:szCs w:val="32"/>
        </w:rPr>
        <w:t>重点产业发展的关键技术研发、能进行产业化、对地方经济贡献大、成长性好、带动力强的创新创业项目。</w:t>
      </w:r>
    </w:p>
    <w:p w:rsidR="00B262E1" w:rsidRDefault="00E66592">
      <w:pPr>
        <w:autoSpaceDE w:val="0"/>
        <w:spacing w:line="540" w:lineRule="exact"/>
        <w:rPr>
          <w:rFonts w:ascii="仿宋_GB2312" w:eastAsia="仿宋_GB2312" w:cs="仿宋_GB2312"/>
          <w:sz w:val="32"/>
          <w:szCs w:val="32"/>
        </w:rPr>
      </w:pPr>
      <w:r>
        <w:rPr>
          <w:rFonts w:ascii="仿宋_GB2312" w:eastAsia="仿宋_GB2312" w:hAnsi="Calibri" w:cs="仿宋_GB2312"/>
          <w:b/>
          <w:bCs/>
          <w:sz w:val="32"/>
          <w:szCs w:val="32"/>
        </w:rPr>
        <w:lastRenderedPageBreak/>
        <w:t xml:space="preserve">    考核指标：</w:t>
      </w:r>
      <w:r>
        <w:rPr>
          <w:rFonts w:ascii="仿宋_GB2312" w:eastAsia="仿宋_GB2312" w:hAnsi="Calibri" w:cs="仿宋_GB2312"/>
          <w:sz w:val="32"/>
          <w:szCs w:val="32"/>
        </w:rPr>
        <w:t>项目实施期间，新增产值或销售收入不少于200万元。</w:t>
      </w:r>
    </w:p>
    <w:p w:rsidR="00B262E1" w:rsidRDefault="00E66592">
      <w:pPr>
        <w:autoSpaceDE w:val="0"/>
        <w:spacing w:line="540" w:lineRule="exact"/>
        <w:rPr>
          <w:rFonts w:ascii="仿宋_GB2312" w:eastAsia="仿宋_GB2312" w:cs="仿宋_GB2312"/>
          <w:sz w:val="32"/>
          <w:szCs w:val="32"/>
        </w:rPr>
      </w:pPr>
      <w:r>
        <w:rPr>
          <w:rFonts w:ascii="仿宋_GB2312" w:eastAsia="仿宋_GB2312" w:hAnsi="Calibri" w:cs="仿宋_GB2312"/>
          <w:b/>
          <w:bCs/>
          <w:sz w:val="32"/>
          <w:szCs w:val="32"/>
        </w:rPr>
        <w:t xml:space="preserve">    实施期限：</w:t>
      </w:r>
      <w:r>
        <w:rPr>
          <w:rFonts w:ascii="仿宋_GB2312" w:eastAsia="仿宋_GB2312" w:hAnsi="Calibri" w:cs="仿宋_GB2312"/>
          <w:sz w:val="32"/>
          <w:szCs w:val="32"/>
        </w:rPr>
        <w:t>一般不超过2年，且起始时间不早于2020年7月，结束时间不晚于2022年12月。</w:t>
      </w:r>
    </w:p>
    <w:p w:rsidR="00B262E1" w:rsidRDefault="00E66592">
      <w:pPr>
        <w:autoSpaceDE w:val="0"/>
        <w:spacing w:line="540" w:lineRule="exact"/>
        <w:rPr>
          <w:rFonts w:ascii="仿宋_GB2312" w:eastAsia="仿宋_GB2312" w:cs="仿宋_GB2312"/>
          <w:sz w:val="32"/>
          <w:szCs w:val="32"/>
        </w:rPr>
      </w:pPr>
      <w:r>
        <w:rPr>
          <w:rFonts w:ascii="仿宋_GB2312" w:eastAsia="仿宋_GB2312" w:hAnsi="Calibri" w:cs="仿宋_GB2312"/>
          <w:b/>
          <w:bCs/>
          <w:sz w:val="32"/>
          <w:szCs w:val="32"/>
        </w:rPr>
        <w:t xml:space="preserve">    资助方式：</w:t>
      </w:r>
      <w:r>
        <w:rPr>
          <w:rFonts w:ascii="仿宋_GB2312" w:eastAsia="仿宋_GB2312" w:hAnsi="Calibri" w:cs="仿宋_GB2312"/>
          <w:sz w:val="32"/>
          <w:szCs w:val="32"/>
        </w:rPr>
        <w:t>前资助+后补助</w:t>
      </w:r>
    </w:p>
    <w:p w:rsidR="00B262E1" w:rsidRDefault="00E66592">
      <w:pPr>
        <w:autoSpaceDE w:val="0"/>
        <w:spacing w:line="540" w:lineRule="exact"/>
        <w:rPr>
          <w:rFonts w:ascii="仿宋_GB2312" w:eastAsia="仿宋_GB2312" w:cs="仿宋_GB2312"/>
          <w:sz w:val="32"/>
          <w:szCs w:val="32"/>
        </w:rPr>
      </w:pPr>
      <w:r>
        <w:rPr>
          <w:rFonts w:ascii="仿宋_GB2312" w:eastAsia="仿宋_GB2312" w:hAnsi="Calibri" w:cs="仿宋_GB2312"/>
          <w:b/>
          <w:bCs/>
          <w:sz w:val="32"/>
          <w:szCs w:val="32"/>
        </w:rPr>
        <w:t xml:space="preserve">    申报要求：</w:t>
      </w:r>
      <w:r>
        <w:rPr>
          <w:rFonts w:ascii="仿宋_GB2312" w:eastAsia="仿宋_GB2312" w:hAnsi="Calibri" w:cs="仿宋_GB2312"/>
          <w:sz w:val="32"/>
          <w:szCs w:val="32"/>
        </w:rPr>
        <w:t>（1）第一承担单位为在</w:t>
      </w:r>
      <w:proofErr w:type="gramStart"/>
      <w:r>
        <w:rPr>
          <w:rFonts w:ascii="仿宋_GB2312" w:eastAsia="仿宋_GB2312" w:hAnsi="Calibri" w:cs="仿宋_GB2312"/>
          <w:sz w:val="32"/>
          <w:szCs w:val="32"/>
        </w:rPr>
        <w:t>柳注册</w:t>
      </w:r>
      <w:proofErr w:type="gramEnd"/>
      <w:r>
        <w:rPr>
          <w:rFonts w:ascii="仿宋_GB2312" w:eastAsia="仿宋_GB2312" w:hAnsi="Calibri" w:cs="仿宋_GB2312"/>
          <w:sz w:val="32"/>
          <w:szCs w:val="32"/>
        </w:rPr>
        <w:t>的独立法人企事业单位</w:t>
      </w:r>
      <w:r>
        <w:rPr>
          <w:rFonts w:ascii="仿宋_GB2312" w:eastAsia="仿宋_GB2312" w:hAnsi="Calibri" w:cs="仿宋_GB2312" w:hint="eastAsia"/>
          <w:sz w:val="32"/>
          <w:szCs w:val="32"/>
        </w:rPr>
        <w:t>；</w:t>
      </w:r>
      <w:r>
        <w:rPr>
          <w:rFonts w:ascii="仿宋_GB2312" w:eastAsia="仿宋_GB2312" w:hAnsi="Calibri" w:cs="仿宋_GB2312"/>
          <w:sz w:val="32"/>
          <w:szCs w:val="32"/>
        </w:rPr>
        <w:t>（2）项目负责人系经柳州市认定的E类以上高层次人才</w:t>
      </w:r>
      <w:r>
        <w:rPr>
          <w:rFonts w:ascii="仿宋_GB2312" w:eastAsia="仿宋_GB2312" w:hAnsi="Calibri" w:cs="仿宋_GB2312" w:hint="eastAsia"/>
          <w:sz w:val="32"/>
          <w:szCs w:val="32"/>
        </w:rPr>
        <w:t>；</w:t>
      </w:r>
    </w:p>
    <w:p w:rsidR="00B262E1" w:rsidRDefault="00E66592">
      <w:pPr>
        <w:autoSpaceDE w:val="0"/>
        <w:spacing w:line="540" w:lineRule="exact"/>
        <w:rPr>
          <w:rFonts w:ascii="仿宋_GB2312" w:eastAsia="仿宋_GB2312" w:cs="仿宋_GB2312"/>
          <w:sz w:val="32"/>
          <w:szCs w:val="32"/>
        </w:rPr>
      </w:pPr>
      <w:r>
        <w:rPr>
          <w:rFonts w:ascii="仿宋_GB2312" w:eastAsia="仿宋_GB2312" w:hAnsi="Calibri" w:cs="仿宋_GB2312"/>
          <w:sz w:val="32"/>
          <w:szCs w:val="32"/>
        </w:rPr>
        <w:t>（3）项目在2021年3月前应已获得单位内部立项和预算批准</w:t>
      </w:r>
      <w:r>
        <w:rPr>
          <w:rFonts w:ascii="仿宋_GB2312" w:eastAsia="仿宋_GB2312" w:hAnsi="Calibri" w:cs="仿宋_GB2312" w:hint="eastAsia"/>
          <w:sz w:val="32"/>
          <w:szCs w:val="32"/>
        </w:rPr>
        <w:t>；</w:t>
      </w:r>
    </w:p>
    <w:p w:rsidR="00B262E1" w:rsidRDefault="00E66592">
      <w:pPr>
        <w:autoSpaceDE w:val="0"/>
        <w:spacing w:line="540" w:lineRule="exact"/>
      </w:pPr>
      <w:r>
        <w:rPr>
          <w:rFonts w:ascii="仿宋_GB2312" w:eastAsia="仿宋_GB2312" w:hAnsi="Calibri" w:cs="仿宋_GB2312"/>
          <w:sz w:val="32"/>
          <w:szCs w:val="32"/>
        </w:rPr>
        <w:t>（4）以下项目不予支持：项目负责人有主持已列入市本级科技计划、但未结题的项目；项目负责人同时申报本指南其他方向课题的项目</w:t>
      </w:r>
      <w:r>
        <w:rPr>
          <w:rFonts w:ascii="仿宋_GB2312" w:eastAsia="仿宋_GB2312" w:hAnsi="Calibri" w:cs="仿宋_GB2312" w:hint="eastAsia"/>
          <w:sz w:val="32"/>
          <w:szCs w:val="32"/>
        </w:rPr>
        <w:t>；</w:t>
      </w:r>
      <w:r>
        <w:rPr>
          <w:rFonts w:ascii="仿宋_GB2312" w:eastAsia="仿宋_GB2312" w:hAnsi="Calibri" w:cs="仿宋_GB2312"/>
          <w:sz w:val="32"/>
          <w:szCs w:val="32"/>
        </w:rPr>
        <w:t>（5）往年已获市科技局立项支持的项目不能重复申报。</w:t>
      </w:r>
    </w:p>
    <w:p w:rsidR="00B262E1" w:rsidRDefault="00E66592">
      <w:pPr>
        <w:pStyle w:val="ab"/>
        <w:spacing w:line="540" w:lineRule="exact"/>
        <w:ind w:firstLine="643"/>
      </w:pPr>
      <w:r>
        <w:t>方向</w:t>
      </w:r>
      <w:r>
        <w:rPr>
          <w:rFonts w:hint="eastAsia"/>
        </w:rPr>
        <w:t>26：医疗卫生博士研究生创新能力培养与提升</w:t>
      </w:r>
    </w:p>
    <w:p w:rsidR="00B262E1" w:rsidRDefault="00E66592">
      <w:pPr>
        <w:snapToGrid w:val="0"/>
        <w:spacing w:line="540" w:lineRule="exact"/>
        <w:ind w:firstLine="654"/>
        <w:outlineLvl w:val="1"/>
        <w:rPr>
          <w:rFonts w:ascii="仿宋_GB2312" w:eastAsia="仿宋_GB2312" w:cs="仿宋_GB2312"/>
          <w:kern w:val="0"/>
          <w:sz w:val="32"/>
          <w:szCs w:val="32"/>
        </w:rPr>
      </w:pPr>
      <w:r>
        <w:rPr>
          <w:rFonts w:ascii="仿宋_GB2312" w:eastAsia="仿宋_GB2312" w:hAnsi="仿宋_GB2312" w:cs="仿宋_GB2312" w:hint="eastAsia"/>
          <w:b/>
          <w:bCs/>
          <w:sz w:val="32"/>
          <w:szCs w:val="32"/>
        </w:rPr>
        <w:t>研究内容：</w:t>
      </w:r>
      <w:r>
        <w:rPr>
          <w:rFonts w:ascii="仿宋_GB2312" w:eastAsia="仿宋_GB2312" w:cs="仿宋_GB2312" w:hint="eastAsia"/>
          <w:kern w:val="0"/>
          <w:sz w:val="32"/>
          <w:szCs w:val="32"/>
        </w:rPr>
        <w:t>重点支持我市</w:t>
      </w:r>
      <w:r>
        <w:rPr>
          <w:rFonts w:ascii="仿宋_GB2312" w:eastAsia="仿宋_GB2312" w:cs="仿宋_GB2312"/>
          <w:kern w:val="0"/>
          <w:sz w:val="32"/>
          <w:szCs w:val="32"/>
        </w:rPr>
        <w:t>2018</w:t>
      </w:r>
      <w:r>
        <w:rPr>
          <w:rFonts w:ascii="仿宋_GB2312" w:eastAsia="仿宋_GB2312" w:cs="仿宋_GB2312" w:hint="eastAsia"/>
          <w:kern w:val="0"/>
          <w:sz w:val="32"/>
          <w:szCs w:val="32"/>
        </w:rPr>
        <w:t>年</w:t>
      </w:r>
      <w:r>
        <w:rPr>
          <w:rFonts w:ascii="仿宋_GB2312" w:eastAsia="仿宋_GB2312" w:cs="仿宋_GB2312"/>
          <w:kern w:val="0"/>
          <w:sz w:val="32"/>
          <w:szCs w:val="32"/>
        </w:rPr>
        <w:t>10</w:t>
      </w:r>
      <w:r>
        <w:rPr>
          <w:rFonts w:ascii="仿宋_GB2312" w:eastAsia="仿宋_GB2312" w:cs="仿宋_GB2312" w:hint="eastAsia"/>
          <w:kern w:val="0"/>
          <w:sz w:val="32"/>
          <w:szCs w:val="32"/>
        </w:rPr>
        <w:t>月</w:t>
      </w:r>
      <w:r>
        <w:rPr>
          <w:rFonts w:ascii="仿宋_GB2312" w:eastAsia="仿宋_GB2312" w:cs="仿宋_GB2312"/>
          <w:kern w:val="0"/>
          <w:sz w:val="32"/>
          <w:szCs w:val="32"/>
        </w:rPr>
        <w:t>1</w:t>
      </w:r>
      <w:r>
        <w:rPr>
          <w:rFonts w:ascii="仿宋_GB2312" w:eastAsia="仿宋_GB2312" w:cs="仿宋_GB2312" w:hint="eastAsia"/>
          <w:kern w:val="0"/>
          <w:sz w:val="32"/>
          <w:szCs w:val="32"/>
        </w:rPr>
        <w:t>日后引进或培养的博士研究生以上医疗卫生人才在生物医药、医疗器械、疾病诊疗等技术、产品方面的研究。</w:t>
      </w:r>
    </w:p>
    <w:p w:rsidR="00B262E1" w:rsidRDefault="00E66592">
      <w:pPr>
        <w:autoSpaceDE w:val="0"/>
        <w:snapToGrid w:val="0"/>
        <w:spacing w:line="540" w:lineRule="exact"/>
        <w:ind w:firstLine="654"/>
        <w:outlineLvl w:val="1"/>
        <w:rPr>
          <w:rFonts w:ascii="仿宋_GB2312" w:eastAsia="仿宋_GB2312" w:hAnsi="Calibri" w:cs="仿宋_GB2312"/>
          <w:kern w:val="0"/>
          <w:sz w:val="32"/>
          <w:szCs w:val="32"/>
        </w:rPr>
      </w:pPr>
      <w:r>
        <w:rPr>
          <w:rFonts w:ascii="仿宋_GB2312" w:eastAsia="仿宋_GB2312" w:hAnsi="Calibri" w:cs="仿宋_GB2312"/>
          <w:b/>
          <w:kern w:val="0"/>
          <w:sz w:val="32"/>
          <w:szCs w:val="32"/>
        </w:rPr>
        <w:t>考核指标：</w:t>
      </w:r>
      <w:r>
        <w:rPr>
          <w:rFonts w:ascii="仿宋_GB2312" w:eastAsia="仿宋_GB2312" w:hAnsi="Calibri" w:cs="仿宋_GB2312"/>
          <w:kern w:val="0"/>
          <w:sz w:val="32"/>
          <w:szCs w:val="32"/>
        </w:rPr>
        <w:t>（1）至少形成1项新产品或实现1项关键技术应用或1项基础研究成果；（2）申请专利1件以上；（3）发表论文1篇以上；（4）具体技术、经济等指标由申报单位根据项目实际情况填写。</w:t>
      </w:r>
    </w:p>
    <w:p w:rsidR="00B262E1" w:rsidRDefault="00E66592">
      <w:pPr>
        <w:autoSpaceDE w:val="0"/>
        <w:snapToGrid w:val="0"/>
        <w:spacing w:line="540" w:lineRule="exact"/>
        <w:ind w:firstLine="654"/>
        <w:outlineLvl w:val="1"/>
        <w:rPr>
          <w:rFonts w:ascii="仿宋" w:eastAsia="仿宋" w:hAnsi="仿宋" w:cs="仿宋"/>
          <w:sz w:val="32"/>
          <w:szCs w:val="32"/>
        </w:rPr>
      </w:pPr>
      <w:r>
        <w:rPr>
          <w:rFonts w:ascii="仿宋" w:eastAsia="仿宋" w:hAnsi="仿宋" w:cs="仿宋" w:hint="eastAsia"/>
          <w:b/>
          <w:bCs/>
          <w:sz w:val="32"/>
          <w:szCs w:val="32"/>
        </w:rPr>
        <w:t>资助方式：</w:t>
      </w:r>
      <w:r>
        <w:rPr>
          <w:rFonts w:ascii="仿宋" w:eastAsia="仿宋" w:hAnsi="仿宋" w:cs="仿宋" w:hint="eastAsia"/>
          <w:sz w:val="32"/>
          <w:szCs w:val="32"/>
        </w:rPr>
        <w:t>前资助</w:t>
      </w:r>
    </w:p>
    <w:p w:rsidR="00B262E1" w:rsidRDefault="00E66592">
      <w:pPr>
        <w:autoSpaceDE w:val="0"/>
        <w:snapToGrid w:val="0"/>
        <w:spacing w:line="540" w:lineRule="exact"/>
        <w:ind w:firstLine="654"/>
        <w:outlineLvl w:val="1"/>
        <w:rPr>
          <w:rFonts w:ascii="仿宋_GB2312" w:eastAsia="仿宋_GB2312" w:hAnsi="Calibri" w:cs="仿宋_GB2312"/>
          <w:kern w:val="0"/>
          <w:sz w:val="32"/>
          <w:szCs w:val="32"/>
        </w:rPr>
      </w:pPr>
      <w:r>
        <w:rPr>
          <w:rFonts w:ascii="仿宋" w:eastAsia="仿宋" w:hAnsi="仿宋" w:cs="仿宋" w:hint="eastAsia"/>
          <w:b/>
          <w:bCs/>
          <w:kern w:val="0"/>
          <w:sz w:val="32"/>
          <w:szCs w:val="32"/>
        </w:rPr>
        <w:t>实施年限：</w:t>
      </w:r>
      <w:r>
        <w:rPr>
          <w:rFonts w:ascii="仿宋_GB2312" w:eastAsia="仿宋_GB2312" w:cs="仿宋_GB2312"/>
          <w:sz w:val="32"/>
          <w:szCs w:val="32"/>
        </w:rPr>
        <w:t>不超过2年，且起始时间不早于2020年7月，结束时间不晚于2022年12月</w:t>
      </w:r>
      <w:r>
        <w:rPr>
          <w:rFonts w:ascii="仿宋" w:eastAsia="仿宋" w:hAnsi="仿宋" w:cs="仿宋" w:hint="eastAsia"/>
          <w:sz w:val="32"/>
          <w:szCs w:val="32"/>
        </w:rPr>
        <w:t>。</w:t>
      </w:r>
    </w:p>
    <w:p w:rsidR="00B262E1" w:rsidRDefault="00E66592">
      <w:pPr>
        <w:autoSpaceDE w:val="0"/>
        <w:snapToGrid w:val="0"/>
        <w:spacing w:line="540" w:lineRule="exact"/>
        <w:ind w:firstLine="654"/>
        <w:outlineLvl w:val="1"/>
        <w:rPr>
          <w:rFonts w:ascii="仿宋_GB2312" w:eastAsia="仿宋_GB2312" w:cs="仿宋_GB2312"/>
          <w:kern w:val="0"/>
          <w:sz w:val="32"/>
          <w:szCs w:val="32"/>
        </w:rPr>
      </w:pPr>
      <w:r>
        <w:rPr>
          <w:rFonts w:ascii="仿宋_GB2312" w:eastAsia="仿宋_GB2312" w:hAnsi="Calibri" w:cs="仿宋_GB2312"/>
          <w:b/>
          <w:kern w:val="0"/>
          <w:sz w:val="32"/>
          <w:szCs w:val="32"/>
        </w:rPr>
        <w:t>申报条件：</w:t>
      </w:r>
      <w:r>
        <w:rPr>
          <w:rFonts w:ascii="仿宋_GB2312" w:eastAsia="仿宋_GB2312" w:hAnsi="Calibri" w:cs="仿宋_GB2312"/>
          <w:kern w:val="0"/>
          <w:sz w:val="32"/>
          <w:szCs w:val="32"/>
        </w:rPr>
        <w:t>（1）第一承担单位为在</w:t>
      </w:r>
      <w:proofErr w:type="gramStart"/>
      <w:r>
        <w:rPr>
          <w:rFonts w:ascii="仿宋_GB2312" w:eastAsia="仿宋_GB2312" w:hAnsi="Calibri" w:cs="仿宋_GB2312"/>
          <w:kern w:val="0"/>
          <w:sz w:val="32"/>
          <w:szCs w:val="32"/>
        </w:rPr>
        <w:t>柳注册</w:t>
      </w:r>
      <w:proofErr w:type="gramEnd"/>
      <w:r>
        <w:rPr>
          <w:rFonts w:ascii="仿宋_GB2312" w:eastAsia="仿宋_GB2312" w:hAnsi="Calibri" w:cs="仿宋_GB2312"/>
          <w:kern w:val="0"/>
          <w:sz w:val="32"/>
          <w:szCs w:val="32"/>
        </w:rPr>
        <w:t>的独立法人单位；（2）主要项目负责人为2018年10月1日后引进或培养的博士</w:t>
      </w:r>
      <w:r>
        <w:rPr>
          <w:rFonts w:ascii="仿宋_GB2312" w:eastAsia="仿宋_GB2312" w:hAnsi="Calibri" w:cs="仿宋_GB2312"/>
          <w:kern w:val="0"/>
          <w:sz w:val="32"/>
          <w:szCs w:val="32"/>
        </w:rPr>
        <w:lastRenderedPageBreak/>
        <w:t>研究生以上人才；（3）申报单位应具备实施该项目的科研开发实力和研究基础。</w:t>
      </w:r>
    </w:p>
    <w:p w:rsidR="00B262E1" w:rsidRDefault="00E66592">
      <w:pPr>
        <w:pStyle w:val="ab"/>
        <w:spacing w:line="540" w:lineRule="exact"/>
        <w:ind w:firstLine="643"/>
      </w:pPr>
      <w:r>
        <w:rPr>
          <w:rFonts w:hint="eastAsia"/>
        </w:rPr>
        <w:t>方向27：医疗卫生硕士生导师创新能力培养与提升</w:t>
      </w:r>
    </w:p>
    <w:p w:rsidR="00B262E1" w:rsidRDefault="00E66592">
      <w:pPr>
        <w:widowControl/>
        <w:spacing w:line="54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sz w:val="32"/>
          <w:szCs w:val="32"/>
        </w:rPr>
        <w:t>研究内容：</w:t>
      </w:r>
      <w:r>
        <w:rPr>
          <w:rFonts w:ascii="仿宋_GB2312" w:eastAsia="仿宋_GB2312" w:hAnsi="仿宋_GB2312" w:cs="仿宋_GB2312" w:hint="eastAsia"/>
          <w:kern w:val="0"/>
          <w:sz w:val="32"/>
          <w:szCs w:val="32"/>
        </w:rPr>
        <w:t>重点支持我市具有硕士生导师资格，或者已经具备硕士生导师条件的医疗卫生人才在生物医药、医疗器械、疾病诊疗等技术、产品方面的研究。</w:t>
      </w:r>
    </w:p>
    <w:p w:rsidR="00B262E1" w:rsidRDefault="00E66592">
      <w:pPr>
        <w:autoSpaceDE w:val="0"/>
        <w:snapToGrid w:val="0"/>
        <w:spacing w:line="540" w:lineRule="exact"/>
        <w:ind w:firstLine="654"/>
        <w:outlineLvl w:val="1"/>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考核指标：</w:t>
      </w:r>
      <w:r>
        <w:rPr>
          <w:rFonts w:ascii="仿宋_GB2312" w:eastAsia="仿宋_GB2312" w:hAnsi="仿宋_GB2312" w:cs="仿宋_GB2312" w:hint="eastAsia"/>
          <w:kern w:val="0"/>
          <w:sz w:val="32"/>
          <w:szCs w:val="32"/>
        </w:rPr>
        <w:t>（1）对</w:t>
      </w:r>
      <w:proofErr w:type="gramStart"/>
      <w:r>
        <w:rPr>
          <w:rFonts w:ascii="仿宋_GB2312" w:eastAsia="仿宋_GB2312" w:hAnsi="仿宋_GB2312" w:cs="仿宋_GB2312" w:hint="eastAsia"/>
          <w:kern w:val="0"/>
          <w:sz w:val="32"/>
          <w:szCs w:val="32"/>
        </w:rPr>
        <w:t>标国内</w:t>
      </w:r>
      <w:proofErr w:type="gramEnd"/>
      <w:r>
        <w:rPr>
          <w:rFonts w:ascii="仿宋_GB2312" w:eastAsia="仿宋_GB2312" w:hAnsi="仿宋_GB2312" w:cs="仿宋_GB2312" w:hint="eastAsia"/>
          <w:kern w:val="0"/>
          <w:sz w:val="32"/>
          <w:szCs w:val="32"/>
        </w:rPr>
        <w:t>先进水平，至少形成1项新产品或实现1项关键技术应用；（2）申请专利1件以上；（3）发表论文1篇以上；（4）培养研究生1名以上；（5）具体技术、经济等指标由申报单位根据项目实际情况填写。</w:t>
      </w:r>
    </w:p>
    <w:p w:rsidR="00B262E1" w:rsidRDefault="00E66592">
      <w:pPr>
        <w:autoSpaceDE w:val="0"/>
        <w:snapToGrid w:val="0"/>
        <w:spacing w:line="540" w:lineRule="exact"/>
        <w:ind w:firstLine="654"/>
        <w:outlineLvl w:val="1"/>
        <w:rPr>
          <w:rFonts w:ascii="仿宋_GB2312" w:eastAsia="仿宋_GB2312" w:hAnsi="仿宋_GB2312" w:cs="仿宋_GB2312"/>
          <w:sz w:val="32"/>
          <w:szCs w:val="32"/>
        </w:rPr>
      </w:pPr>
      <w:r>
        <w:rPr>
          <w:rFonts w:ascii="仿宋_GB2312" w:eastAsia="仿宋_GB2312" w:hAnsi="仿宋_GB2312" w:cs="仿宋_GB2312" w:hint="eastAsia"/>
          <w:b/>
          <w:bCs/>
          <w:sz w:val="32"/>
          <w:szCs w:val="32"/>
        </w:rPr>
        <w:t>资助方式：</w:t>
      </w:r>
      <w:r>
        <w:rPr>
          <w:rFonts w:ascii="仿宋_GB2312" w:eastAsia="仿宋_GB2312" w:hAnsi="仿宋_GB2312" w:cs="仿宋_GB2312" w:hint="eastAsia"/>
          <w:sz w:val="32"/>
          <w:szCs w:val="32"/>
        </w:rPr>
        <w:t>前资助</w:t>
      </w:r>
    </w:p>
    <w:p w:rsidR="00B262E1" w:rsidRDefault="00E66592">
      <w:pPr>
        <w:autoSpaceDE w:val="0"/>
        <w:snapToGrid w:val="0"/>
        <w:spacing w:line="540" w:lineRule="exact"/>
        <w:ind w:firstLine="654"/>
        <w:outlineLvl w:val="1"/>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实施年限：</w:t>
      </w:r>
      <w:r>
        <w:rPr>
          <w:rFonts w:ascii="仿宋_GB2312" w:eastAsia="仿宋_GB2312" w:hAnsi="仿宋_GB2312" w:cs="仿宋_GB2312" w:hint="eastAsia"/>
          <w:sz w:val="32"/>
          <w:szCs w:val="32"/>
        </w:rPr>
        <w:t>不超过2年，且起始时间不早于2020年7月，结束时间不晚于2022年12月。</w:t>
      </w:r>
    </w:p>
    <w:p w:rsidR="00B262E1" w:rsidRDefault="00E66592">
      <w:pPr>
        <w:autoSpaceDE w:val="0"/>
        <w:snapToGrid w:val="0"/>
        <w:spacing w:line="540" w:lineRule="exact"/>
        <w:ind w:firstLine="654"/>
        <w:outlineLvl w:val="1"/>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申报条件：</w:t>
      </w:r>
      <w:r>
        <w:rPr>
          <w:rFonts w:ascii="仿宋_GB2312" w:eastAsia="仿宋_GB2312" w:hAnsi="仿宋_GB2312" w:cs="仿宋_GB2312" w:hint="eastAsia"/>
          <w:kern w:val="0"/>
          <w:sz w:val="32"/>
          <w:szCs w:val="32"/>
        </w:rPr>
        <w:t>（1）第一承担单位为在</w:t>
      </w:r>
      <w:proofErr w:type="gramStart"/>
      <w:r>
        <w:rPr>
          <w:rFonts w:ascii="仿宋_GB2312" w:eastAsia="仿宋_GB2312" w:hAnsi="仿宋_GB2312" w:cs="仿宋_GB2312" w:hint="eastAsia"/>
          <w:kern w:val="0"/>
          <w:sz w:val="32"/>
          <w:szCs w:val="32"/>
        </w:rPr>
        <w:t>柳注册</w:t>
      </w:r>
      <w:proofErr w:type="gramEnd"/>
      <w:r>
        <w:rPr>
          <w:rFonts w:ascii="仿宋_GB2312" w:eastAsia="仿宋_GB2312" w:hAnsi="仿宋_GB2312" w:cs="仿宋_GB2312" w:hint="eastAsia"/>
          <w:kern w:val="0"/>
          <w:sz w:val="32"/>
          <w:szCs w:val="32"/>
        </w:rPr>
        <w:t>的独立法人单位；（2）主要项目负责人</w:t>
      </w:r>
      <w:proofErr w:type="gramStart"/>
      <w:r>
        <w:rPr>
          <w:rFonts w:ascii="仿宋_GB2312" w:eastAsia="仿宋_GB2312" w:hAnsi="仿宋_GB2312" w:cs="仿宋_GB2312" w:hint="eastAsia"/>
          <w:kern w:val="0"/>
          <w:sz w:val="32"/>
          <w:szCs w:val="32"/>
        </w:rPr>
        <w:t>限具有</w:t>
      </w:r>
      <w:proofErr w:type="gramEnd"/>
      <w:r>
        <w:rPr>
          <w:rFonts w:ascii="仿宋_GB2312" w:eastAsia="仿宋_GB2312" w:hAnsi="仿宋_GB2312" w:cs="仿宋_GB2312" w:hint="eastAsia"/>
          <w:kern w:val="0"/>
          <w:sz w:val="32"/>
          <w:szCs w:val="32"/>
        </w:rPr>
        <w:t>硕士生导师资格，或者已经具备硕士生导师条件（具有副高及以上职称，近5年无医疗事故，三年内有2篇以第一作者或通讯作者的本专业论著在中文或科技核心期刊发表），但缺乏科研经费用于研究生培养的人才申报；（3）申报单位应具备实施该项目的研发试验设施条件及科研经费实力。</w:t>
      </w:r>
    </w:p>
    <w:p w:rsidR="00B262E1" w:rsidRDefault="00B262E1">
      <w:pPr>
        <w:widowControl/>
        <w:spacing w:line="540" w:lineRule="exact"/>
        <w:ind w:firstLineChars="200" w:firstLine="640"/>
        <w:rPr>
          <w:rFonts w:ascii="仿宋_GB2312" w:eastAsia="仿宋_GB2312" w:hAnsi="仿宋_GB2312" w:cs="仿宋_GB2312"/>
          <w:kern w:val="0"/>
          <w:sz w:val="32"/>
          <w:szCs w:val="32"/>
        </w:rPr>
      </w:pPr>
    </w:p>
    <w:p w:rsidR="00B262E1" w:rsidRDefault="00B262E1">
      <w:pPr>
        <w:widowControl/>
        <w:spacing w:line="540" w:lineRule="exact"/>
        <w:ind w:firstLineChars="200" w:firstLine="640"/>
        <w:rPr>
          <w:rFonts w:ascii="仿宋_GB2312" w:eastAsia="仿宋_GB2312" w:hAnsi="仿宋_GB2312" w:cs="仿宋_GB2312"/>
          <w:kern w:val="0"/>
          <w:sz w:val="32"/>
          <w:szCs w:val="32"/>
        </w:rPr>
      </w:pPr>
    </w:p>
    <w:p w:rsidR="00B262E1" w:rsidRDefault="00B262E1">
      <w:pPr>
        <w:pStyle w:val="A9"/>
        <w:spacing w:line="540" w:lineRule="exact"/>
        <w:rPr>
          <w:rFonts w:ascii="方正小标宋简体" w:eastAsia="方正小标宋简体" w:hAnsi="方正小标宋简体" w:cs="方正小标宋简体"/>
        </w:rPr>
      </w:pPr>
    </w:p>
    <w:p w:rsidR="00B262E1" w:rsidRDefault="00B262E1">
      <w:pPr>
        <w:pStyle w:val="A9"/>
        <w:spacing w:line="540" w:lineRule="exact"/>
        <w:rPr>
          <w:rFonts w:ascii="方正小标宋简体" w:eastAsia="方正小标宋简体" w:hAnsi="方正小标宋简体" w:cs="方正小标宋简体"/>
        </w:rPr>
      </w:pPr>
    </w:p>
    <w:p w:rsidR="00B262E1" w:rsidRDefault="00B262E1">
      <w:pPr>
        <w:pStyle w:val="A9"/>
        <w:spacing w:line="540" w:lineRule="exact"/>
        <w:rPr>
          <w:rFonts w:ascii="方正小标宋简体" w:eastAsia="方正小标宋简体" w:hAnsi="方正小标宋简体" w:cs="方正小标宋简体"/>
        </w:rPr>
      </w:pPr>
    </w:p>
    <w:p w:rsidR="00B262E1" w:rsidRDefault="00E66592">
      <w:pPr>
        <w:pStyle w:val="A9"/>
        <w:spacing w:line="540" w:lineRule="exact"/>
        <w:rPr>
          <w:rFonts w:ascii="方正小标宋简体" w:eastAsia="方正小标宋简体" w:hAnsi="方正小标宋简体" w:cs="方正小标宋简体"/>
        </w:rPr>
      </w:pPr>
      <w:r>
        <w:rPr>
          <w:rFonts w:ascii="方正小标宋简体" w:eastAsia="方正小标宋简体" w:hAnsi="方正小标宋简体" w:cs="方正小标宋简体"/>
        </w:rPr>
        <w:lastRenderedPageBreak/>
        <w:t>技术</w:t>
      </w:r>
      <w:r>
        <w:rPr>
          <w:rFonts w:ascii="方正小标宋简体" w:eastAsia="方正小标宋简体" w:hAnsi="方正小标宋简体" w:cs="方正小标宋简体" w:hint="eastAsia"/>
        </w:rPr>
        <w:t>创新引导专项</w:t>
      </w:r>
    </w:p>
    <w:p w:rsidR="00B262E1" w:rsidRDefault="00B262E1">
      <w:pPr>
        <w:widowControl/>
        <w:spacing w:line="540" w:lineRule="exact"/>
        <w:jc w:val="center"/>
        <w:rPr>
          <w:rFonts w:ascii="方正小标宋_GBK" w:eastAsia="方正小标宋_GBK" w:hAnsi="仿宋_GB2312" w:cs="仿宋_GB2312"/>
          <w:sz w:val="44"/>
          <w:szCs w:val="44"/>
        </w:rPr>
      </w:pPr>
    </w:p>
    <w:p w:rsidR="00B262E1" w:rsidRDefault="00E66592">
      <w:pPr>
        <w:pStyle w:val="ab"/>
        <w:spacing w:line="540" w:lineRule="exact"/>
        <w:ind w:firstLine="643"/>
        <w:rPr>
          <w:rFonts w:ascii="黑体" w:eastAsia="黑体" w:hAnsi="黑体" w:cs="黑体"/>
        </w:rPr>
      </w:pPr>
      <w:r>
        <w:rPr>
          <w:rFonts w:ascii="黑体" w:eastAsia="黑体" w:hAnsi="黑体" w:cs="黑体" w:hint="eastAsia"/>
        </w:rPr>
        <w:t>一、激励企业加大研发经费投入财政后补助专项</w:t>
      </w:r>
    </w:p>
    <w:p w:rsidR="00B262E1" w:rsidRDefault="00E66592">
      <w:pPr>
        <w:adjustRightInd w:val="0"/>
        <w:snapToGrid w:val="0"/>
        <w:spacing w:line="540" w:lineRule="exact"/>
        <w:ind w:firstLineChars="200" w:firstLine="640"/>
        <w:rPr>
          <w:rFonts w:ascii="微软雅黑" w:eastAsia="微软雅黑" w:hAnsi="微软雅黑" w:cs="微软雅黑"/>
          <w:sz w:val="32"/>
          <w:szCs w:val="32"/>
          <w:shd w:val="clear" w:color="auto" w:fill="FFFFFF"/>
        </w:rPr>
      </w:pPr>
      <w:r>
        <w:rPr>
          <w:rFonts w:ascii="仿宋_GB2312" w:eastAsia="仿宋_GB2312" w:hAnsi="仿宋_GB2312" w:cs="仿宋_GB2312" w:hint="eastAsia"/>
          <w:sz w:val="32"/>
          <w:szCs w:val="32"/>
        </w:rPr>
        <w:t>根据</w:t>
      </w:r>
      <w:r>
        <w:rPr>
          <w:rFonts w:ascii="仿宋_GB2312" w:eastAsia="仿宋_GB2312" w:hAnsi="仿宋_GB2312" w:cs="仿宋_GB2312"/>
          <w:sz w:val="32"/>
          <w:szCs w:val="32"/>
        </w:rPr>
        <w:t>柳州市人民政府关于印发《柳州市激励企业加大研发经费投入实施暂行办法》的通知</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柳政</w:t>
      </w:r>
      <w:proofErr w:type="gramStart"/>
      <w:r>
        <w:rPr>
          <w:rFonts w:ascii="仿宋_GB2312" w:eastAsia="仿宋_GB2312" w:hAnsi="仿宋_GB2312" w:cs="仿宋_GB2312"/>
          <w:sz w:val="32"/>
          <w:szCs w:val="32"/>
        </w:rPr>
        <w:t>规</w:t>
      </w:r>
      <w:proofErr w:type="gramEnd"/>
      <w:r>
        <w:rPr>
          <w:rFonts w:ascii="仿宋_GB2312" w:eastAsia="仿宋_GB2312" w:hAnsi="仿宋_GB2312" w:cs="仿宋_GB2312"/>
          <w:sz w:val="32"/>
          <w:szCs w:val="32"/>
        </w:rPr>
        <w:t>〔2019〕16号</w:t>
      </w:r>
      <w:r>
        <w:rPr>
          <w:rFonts w:ascii="仿宋_GB2312" w:eastAsia="仿宋_GB2312" w:hAnsi="仿宋_GB2312" w:cs="仿宋_GB2312" w:hint="eastAsia"/>
          <w:sz w:val="32"/>
          <w:szCs w:val="32"/>
        </w:rPr>
        <w:t>），对有自主研发经费投入和研发活动，且研发经费在企业所得税汇算清缴申报期结束之日止已向柳州市税务部门进行纳税申报并享受了研发费用税前加计扣除的企业。具体申报事项另行通知</w:t>
      </w:r>
      <w:r>
        <w:rPr>
          <w:rFonts w:ascii="微软雅黑" w:eastAsia="微软雅黑" w:hAnsi="微软雅黑" w:cs="微软雅黑" w:hint="eastAsia"/>
          <w:sz w:val="32"/>
          <w:szCs w:val="32"/>
          <w:shd w:val="clear" w:color="auto" w:fill="FFFFFF"/>
        </w:rPr>
        <w:br/>
        <w:t xml:space="preserve">   </w:t>
      </w:r>
    </w:p>
    <w:p w:rsidR="00B262E1" w:rsidRDefault="00E66592">
      <w:pPr>
        <w:adjustRightInd w:val="0"/>
        <w:snapToGrid w:val="0"/>
        <w:spacing w:line="54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二、企业购买科技成果转化后补助</w:t>
      </w:r>
    </w:p>
    <w:p w:rsidR="00B262E1" w:rsidRDefault="00E66592">
      <w:pPr>
        <w:spacing w:line="540" w:lineRule="exact"/>
        <w:ind w:firstLineChars="200" w:firstLine="643"/>
        <w:rPr>
          <w:rFonts w:ascii="仿宋_GB2312" w:eastAsia="仿宋_GB2312"/>
          <w:sz w:val="32"/>
          <w:szCs w:val="32"/>
        </w:rPr>
      </w:pPr>
      <w:r>
        <w:rPr>
          <w:rFonts w:ascii="仿宋_GB2312" w:eastAsia="仿宋_GB2312" w:hint="eastAsia"/>
          <w:b/>
          <w:bCs/>
          <w:sz w:val="32"/>
          <w:szCs w:val="32"/>
        </w:rPr>
        <w:t>项目内容：</w:t>
      </w:r>
      <w:r>
        <w:rPr>
          <w:rFonts w:ascii="仿宋_GB2312" w:eastAsia="仿宋_GB2312" w:hint="eastAsia"/>
          <w:sz w:val="32"/>
          <w:szCs w:val="32"/>
        </w:rPr>
        <w:t>为支撑我市产业高质量发展，支持企业充分发挥科技成果转化主体作用，对企业出资通过购买、委托或合作开发获得科技成果并转化应用形成经济效益的，择优给予奖励性后补助。</w:t>
      </w:r>
    </w:p>
    <w:p w:rsidR="00B262E1" w:rsidRDefault="00E66592">
      <w:pPr>
        <w:spacing w:line="540" w:lineRule="exact"/>
        <w:ind w:firstLineChars="200" w:firstLine="643"/>
        <w:rPr>
          <w:rFonts w:ascii="仿宋_GB2312" w:eastAsia="仿宋_GB2312"/>
          <w:sz w:val="32"/>
          <w:szCs w:val="32"/>
        </w:rPr>
      </w:pPr>
      <w:r>
        <w:rPr>
          <w:rFonts w:ascii="仿宋_GB2312" w:eastAsia="仿宋_GB2312" w:hint="eastAsia"/>
          <w:b/>
          <w:bCs/>
          <w:sz w:val="32"/>
          <w:szCs w:val="32"/>
        </w:rPr>
        <w:t>资助方式：</w:t>
      </w:r>
      <w:r>
        <w:rPr>
          <w:rFonts w:ascii="仿宋_GB2312" w:eastAsia="仿宋_GB2312" w:hint="eastAsia"/>
          <w:sz w:val="32"/>
          <w:szCs w:val="32"/>
        </w:rPr>
        <w:t>后补助</w:t>
      </w:r>
    </w:p>
    <w:p w:rsidR="00B262E1" w:rsidRDefault="00E66592">
      <w:pPr>
        <w:spacing w:line="540" w:lineRule="exact"/>
        <w:ind w:firstLineChars="200" w:firstLine="643"/>
        <w:rPr>
          <w:rFonts w:ascii="仿宋_GB2312" w:eastAsia="仿宋_GB2312" w:hAnsi="仿宋"/>
          <w:sz w:val="32"/>
          <w:szCs w:val="32"/>
        </w:rPr>
      </w:pPr>
      <w:r>
        <w:rPr>
          <w:rFonts w:ascii="仿宋_GB2312" w:eastAsia="仿宋_GB2312" w:hint="eastAsia"/>
          <w:b/>
          <w:bCs/>
          <w:sz w:val="32"/>
          <w:szCs w:val="32"/>
        </w:rPr>
        <w:t>申报要求：</w:t>
      </w:r>
      <w:r>
        <w:rPr>
          <w:rFonts w:ascii="仿宋_GB2312" w:eastAsia="仿宋_GB2312" w:hAnsi="仿宋" w:hint="eastAsia"/>
          <w:sz w:val="32"/>
          <w:szCs w:val="32"/>
        </w:rPr>
        <w:t>申请成果补助应具备以下条件：</w:t>
      </w:r>
    </w:p>
    <w:p w:rsidR="00B262E1" w:rsidRDefault="00E66592">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（一）购买科技成果的技术合同按照《技术合同认定登记管理办法》（国科发政字</w:t>
      </w:r>
      <w:r>
        <w:rPr>
          <w:rFonts w:ascii="仿宋_GB2312" w:eastAsia="仿宋_GB2312" w:hAnsi="仿宋_GB2312" w:cs="仿宋_GB2312" w:hint="eastAsia"/>
          <w:sz w:val="32"/>
          <w:szCs w:val="32"/>
        </w:rPr>
        <w:t>〔</w:t>
      </w:r>
      <w:r>
        <w:rPr>
          <w:rFonts w:ascii="仿宋_GB2312" w:eastAsia="仿宋_GB2312" w:hAnsi="仿宋" w:hint="eastAsia"/>
          <w:sz w:val="32"/>
          <w:szCs w:val="32"/>
        </w:rPr>
        <w:t>2000</w:t>
      </w:r>
      <w:r>
        <w:rPr>
          <w:rFonts w:ascii="仿宋_GB2312" w:eastAsia="仿宋_GB2312" w:hAnsi="仿宋_GB2312" w:cs="仿宋_GB2312" w:hint="eastAsia"/>
          <w:sz w:val="32"/>
          <w:szCs w:val="32"/>
        </w:rPr>
        <w:t>〕</w:t>
      </w:r>
      <w:r>
        <w:rPr>
          <w:rFonts w:ascii="仿宋_GB2312" w:eastAsia="仿宋_GB2312" w:hAnsi="仿宋" w:hint="eastAsia"/>
          <w:sz w:val="32"/>
          <w:szCs w:val="32"/>
        </w:rPr>
        <w:t>063号）有关规定进行技术转让（技术开发）合同登记，核定并实际支付的技术交易金额在30万元（含）以上。</w:t>
      </w:r>
    </w:p>
    <w:p w:rsidR="00B262E1" w:rsidRDefault="00E66592">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（二）技术合同签订时间在项目申请日期前的3年之内。优先支持购买专利技术。</w:t>
      </w:r>
    </w:p>
    <w:p w:rsidR="00B262E1" w:rsidRDefault="00E66592">
      <w:pPr>
        <w:spacing w:line="540" w:lineRule="exact"/>
        <w:ind w:firstLine="560"/>
        <w:rPr>
          <w:sz w:val="19"/>
          <w:szCs w:val="19"/>
        </w:rPr>
      </w:pPr>
      <w:r>
        <w:rPr>
          <w:rFonts w:ascii="仿宋_GB2312" w:eastAsia="仿宋_GB2312" w:hAnsi="仿宋" w:hint="eastAsia"/>
          <w:sz w:val="32"/>
          <w:szCs w:val="32"/>
        </w:rPr>
        <w:t>（三）购买科技成果的技术交易不属于《特别纳税调整实施办法（试行）》（国税发〔2009〕2号）规定的关联交易。</w:t>
      </w:r>
      <w:r>
        <w:rPr>
          <w:rFonts w:ascii="微软雅黑" w:eastAsia="微软雅黑" w:hAnsi="微软雅黑" w:cs="微软雅黑" w:hint="eastAsia"/>
          <w:sz w:val="32"/>
          <w:szCs w:val="32"/>
          <w:shd w:val="clear" w:color="auto" w:fill="FFFFFF"/>
        </w:rPr>
        <w:t xml:space="preserve"> </w:t>
      </w:r>
    </w:p>
    <w:sectPr w:rsidR="00B262E1" w:rsidSect="00B262E1">
      <w:footerReference w:type="default" r:id="rId9"/>
      <w:pgSz w:w="11906" w:h="16838"/>
      <w:pgMar w:top="1757" w:right="1418" w:bottom="1531" w:left="153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492" w:rsidRDefault="00814492" w:rsidP="00B262E1">
      <w:r>
        <w:separator/>
      </w:r>
    </w:p>
  </w:endnote>
  <w:endnote w:type="continuationSeparator" w:id="0">
    <w:p w:rsidR="00814492" w:rsidRDefault="00814492" w:rsidP="00B26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_GBK">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_GBK">
    <w:altName w:val="Arial Unicode MS"/>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824820"/>
    </w:sdtPr>
    <w:sdtContent>
      <w:p w:rsidR="00B262E1" w:rsidRDefault="002176B5">
        <w:pPr>
          <w:pStyle w:val="a4"/>
          <w:jc w:val="center"/>
        </w:pPr>
        <w:r>
          <w:fldChar w:fldCharType="begin"/>
        </w:r>
        <w:r w:rsidR="00E66592">
          <w:instrText>PAGE   \* MERGEFORMAT</w:instrText>
        </w:r>
        <w:r>
          <w:fldChar w:fldCharType="separate"/>
        </w:r>
        <w:r w:rsidR="00B11F91" w:rsidRPr="00B11F91">
          <w:rPr>
            <w:noProof/>
            <w:lang w:val="zh-CN"/>
          </w:rPr>
          <w:t>20</w:t>
        </w:r>
        <w:r>
          <w:fldChar w:fldCharType="end"/>
        </w:r>
      </w:p>
    </w:sdtContent>
  </w:sdt>
  <w:p w:rsidR="00B262E1" w:rsidRDefault="00B262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492" w:rsidRDefault="00814492" w:rsidP="00B262E1">
      <w:r>
        <w:separator/>
      </w:r>
    </w:p>
  </w:footnote>
  <w:footnote w:type="continuationSeparator" w:id="0">
    <w:p w:rsidR="00814492" w:rsidRDefault="00814492" w:rsidP="00B262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E2136"/>
    <w:multiLevelType w:val="singleLevel"/>
    <w:tmpl w:val="67BE2136"/>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0279E"/>
    <w:rsid w:val="9BFDB9A7"/>
    <w:rsid w:val="9EEA7582"/>
    <w:rsid w:val="A776506B"/>
    <w:rsid w:val="AF7B3063"/>
    <w:rsid w:val="AFED31AF"/>
    <w:rsid w:val="B9BD199B"/>
    <w:rsid w:val="BF7BCC99"/>
    <w:rsid w:val="BFE35505"/>
    <w:rsid w:val="BFF7F9AB"/>
    <w:rsid w:val="BFFEEDB5"/>
    <w:rsid w:val="C64D06E9"/>
    <w:rsid w:val="CBFBC5AB"/>
    <w:rsid w:val="CFEB2E54"/>
    <w:rsid w:val="D72F1C78"/>
    <w:rsid w:val="D73B0F72"/>
    <w:rsid w:val="DADBEFA3"/>
    <w:rsid w:val="DBD764B5"/>
    <w:rsid w:val="DBFBB9BC"/>
    <w:rsid w:val="DD7F33E5"/>
    <w:rsid w:val="DDED4FB0"/>
    <w:rsid w:val="DEEB0231"/>
    <w:rsid w:val="DEFDDA26"/>
    <w:rsid w:val="DF0FD255"/>
    <w:rsid w:val="E27B309B"/>
    <w:rsid w:val="E73D06BC"/>
    <w:rsid w:val="E7DFC6BC"/>
    <w:rsid w:val="EB2DD22A"/>
    <w:rsid w:val="EBCF14E9"/>
    <w:rsid w:val="EBEEDCCA"/>
    <w:rsid w:val="EDF1E9EB"/>
    <w:rsid w:val="EE6BE9CC"/>
    <w:rsid w:val="EFE88E19"/>
    <w:rsid w:val="F2EC127A"/>
    <w:rsid w:val="F2FD1231"/>
    <w:rsid w:val="F4D6F091"/>
    <w:rsid w:val="F69BCD30"/>
    <w:rsid w:val="F6ED4F14"/>
    <w:rsid w:val="F7F79D04"/>
    <w:rsid w:val="F7FF457D"/>
    <w:rsid w:val="F7FFA87E"/>
    <w:rsid w:val="F8B85D1D"/>
    <w:rsid w:val="F977209E"/>
    <w:rsid w:val="FAB7866A"/>
    <w:rsid w:val="FABCE9B4"/>
    <w:rsid w:val="FABF40F2"/>
    <w:rsid w:val="FBAF0759"/>
    <w:rsid w:val="FD674652"/>
    <w:rsid w:val="FDFD68C3"/>
    <w:rsid w:val="FDFF3C4B"/>
    <w:rsid w:val="FEDB36CA"/>
    <w:rsid w:val="FEDF2677"/>
    <w:rsid w:val="FFAD4D82"/>
    <w:rsid w:val="FFBFE0DF"/>
    <w:rsid w:val="FFEF6614"/>
    <w:rsid w:val="FFF51521"/>
    <w:rsid w:val="FFFB7902"/>
    <w:rsid w:val="FFFF436E"/>
    <w:rsid w:val="00035D23"/>
    <w:rsid w:val="000A65B0"/>
    <w:rsid w:val="000B2C53"/>
    <w:rsid w:val="000B59AE"/>
    <w:rsid w:val="000D67AA"/>
    <w:rsid w:val="000F076E"/>
    <w:rsid w:val="00107662"/>
    <w:rsid w:val="001113C3"/>
    <w:rsid w:val="001E1DD8"/>
    <w:rsid w:val="001E7A57"/>
    <w:rsid w:val="001F4999"/>
    <w:rsid w:val="0020015F"/>
    <w:rsid w:val="002176B5"/>
    <w:rsid w:val="00236AEB"/>
    <w:rsid w:val="00265005"/>
    <w:rsid w:val="002B3B65"/>
    <w:rsid w:val="002C0F7B"/>
    <w:rsid w:val="002D3577"/>
    <w:rsid w:val="002D6A36"/>
    <w:rsid w:val="002F535E"/>
    <w:rsid w:val="0030279E"/>
    <w:rsid w:val="00315DE8"/>
    <w:rsid w:val="00374B4C"/>
    <w:rsid w:val="00381261"/>
    <w:rsid w:val="003A3C10"/>
    <w:rsid w:val="003B5A7F"/>
    <w:rsid w:val="003B6240"/>
    <w:rsid w:val="003E0A26"/>
    <w:rsid w:val="003E4F1C"/>
    <w:rsid w:val="003E517F"/>
    <w:rsid w:val="003E52A3"/>
    <w:rsid w:val="00414D06"/>
    <w:rsid w:val="00415329"/>
    <w:rsid w:val="00431FD4"/>
    <w:rsid w:val="00453F1A"/>
    <w:rsid w:val="004779FD"/>
    <w:rsid w:val="0049376B"/>
    <w:rsid w:val="004B4305"/>
    <w:rsid w:val="004D1C3A"/>
    <w:rsid w:val="004D34AB"/>
    <w:rsid w:val="004E2C98"/>
    <w:rsid w:val="004E39A9"/>
    <w:rsid w:val="004F7F87"/>
    <w:rsid w:val="00512654"/>
    <w:rsid w:val="00543529"/>
    <w:rsid w:val="00577FAB"/>
    <w:rsid w:val="00586721"/>
    <w:rsid w:val="005A0F4E"/>
    <w:rsid w:val="005D0867"/>
    <w:rsid w:val="005E030E"/>
    <w:rsid w:val="005F714C"/>
    <w:rsid w:val="006B5D63"/>
    <w:rsid w:val="006D4D84"/>
    <w:rsid w:val="00701EA0"/>
    <w:rsid w:val="0071770F"/>
    <w:rsid w:val="0073300B"/>
    <w:rsid w:val="00733365"/>
    <w:rsid w:val="007411A9"/>
    <w:rsid w:val="007C6F69"/>
    <w:rsid w:val="007D019E"/>
    <w:rsid w:val="007E56C1"/>
    <w:rsid w:val="007E68A4"/>
    <w:rsid w:val="00814492"/>
    <w:rsid w:val="00824549"/>
    <w:rsid w:val="00851919"/>
    <w:rsid w:val="00892EB1"/>
    <w:rsid w:val="00897B7F"/>
    <w:rsid w:val="00897CC2"/>
    <w:rsid w:val="008D0EC2"/>
    <w:rsid w:val="008D6DFF"/>
    <w:rsid w:val="008F5EB0"/>
    <w:rsid w:val="0093721D"/>
    <w:rsid w:val="00967D28"/>
    <w:rsid w:val="00985490"/>
    <w:rsid w:val="009907DD"/>
    <w:rsid w:val="009B05D9"/>
    <w:rsid w:val="00A613D6"/>
    <w:rsid w:val="00AA71F2"/>
    <w:rsid w:val="00AB22A8"/>
    <w:rsid w:val="00AE0820"/>
    <w:rsid w:val="00AF1D06"/>
    <w:rsid w:val="00B064BC"/>
    <w:rsid w:val="00B11F91"/>
    <w:rsid w:val="00B262E1"/>
    <w:rsid w:val="00B530D1"/>
    <w:rsid w:val="00BA2C64"/>
    <w:rsid w:val="00BB1169"/>
    <w:rsid w:val="00BB621C"/>
    <w:rsid w:val="00BF3400"/>
    <w:rsid w:val="00C03F97"/>
    <w:rsid w:val="00C835C1"/>
    <w:rsid w:val="00C83CC5"/>
    <w:rsid w:val="00CC0609"/>
    <w:rsid w:val="00CC494D"/>
    <w:rsid w:val="00CE75C0"/>
    <w:rsid w:val="00D15C0C"/>
    <w:rsid w:val="00D23775"/>
    <w:rsid w:val="00D36D69"/>
    <w:rsid w:val="00D5683F"/>
    <w:rsid w:val="00D73160"/>
    <w:rsid w:val="00DA5EB0"/>
    <w:rsid w:val="00DB62E2"/>
    <w:rsid w:val="00DF7980"/>
    <w:rsid w:val="00E4534B"/>
    <w:rsid w:val="00E66592"/>
    <w:rsid w:val="00EF5FA7"/>
    <w:rsid w:val="00F05FEB"/>
    <w:rsid w:val="00F140BC"/>
    <w:rsid w:val="00F5281E"/>
    <w:rsid w:val="00F64815"/>
    <w:rsid w:val="00F77F11"/>
    <w:rsid w:val="00F90007"/>
    <w:rsid w:val="00FA2268"/>
    <w:rsid w:val="00FC34AF"/>
    <w:rsid w:val="00FC3C9C"/>
    <w:rsid w:val="03BB7718"/>
    <w:rsid w:val="03CF5CD1"/>
    <w:rsid w:val="04266BC0"/>
    <w:rsid w:val="047C4BE1"/>
    <w:rsid w:val="04FC7241"/>
    <w:rsid w:val="05544BD2"/>
    <w:rsid w:val="075F3071"/>
    <w:rsid w:val="077F06BF"/>
    <w:rsid w:val="07C73BC0"/>
    <w:rsid w:val="08255A91"/>
    <w:rsid w:val="089E3479"/>
    <w:rsid w:val="08A00504"/>
    <w:rsid w:val="09B61BF0"/>
    <w:rsid w:val="0A440A5B"/>
    <w:rsid w:val="0A554ACB"/>
    <w:rsid w:val="0C8A047F"/>
    <w:rsid w:val="0CAB7B3D"/>
    <w:rsid w:val="0D5B1733"/>
    <w:rsid w:val="0FEEED5B"/>
    <w:rsid w:val="112B7FD8"/>
    <w:rsid w:val="121D0850"/>
    <w:rsid w:val="124B087C"/>
    <w:rsid w:val="124C7D58"/>
    <w:rsid w:val="12AB0BEA"/>
    <w:rsid w:val="1317129D"/>
    <w:rsid w:val="13EA412C"/>
    <w:rsid w:val="14267DD4"/>
    <w:rsid w:val="144873BD"/>
    <w:rsid w:val="15930635"/>
    <w:rsid w:val="16137113"/>
    <w:rsid w:val="162B7880"/>
    <w:rsid w:val="16768945"/>
    <w:rsid w:val="167E4592"/>
    <w:rsid w:val="169C56CB"/>
    <w:rsid w:val="17A71F90"/>
    <w:rsid w:val="17A7693D"/>
    <w:rsid w:val="17C441CA"/>
    <w:rsid w:val="17F6124C"/>
    <w:rsid w:val="18054C83"/>
    <w:rsid w:val="184F43B2"/>
    <w:rsid w:val="18804389"/>
    <w:rsid w:val="188D4291"/>
    <w:rsid w:val="19EE3E27"/>
    <w:rsid w:val="1A747CF7"/>
    <w:rsid w:val="1AE04A78"/>
    <w:rsid w:val="1BA25F46"/>
    <w:rsid w:val="1C364D86"/>
    <w:rsid w:val="1D152DA3"/>
    <w:rsid w:val="1D176B46"/>
    <w:rsid w:val="1D76476E"/>
    <w:rsid w:val="1DDE25D1"/>
    <w:rsid w:val="1E7458E5"/>
    <w:rsid w:val="1F3A41A3"/>
    <w:rsid w:val="1FA55FF1"/>
    <w:rsid w:val="2015002A"/>
    <w:rsid w:val="202204E4"/>
    <w:rsid w:val="2064171A"/>
    <w:rsid w:val="2069088A"/>
    <w:rsid w:val="211B6E3B"/>
    <w:rsid w:val="21B510E3"/>
    <w:rsid w:val="23ED2CAD"/>
    <w:rsid w:val="23EE34DB"/>
    <w:rsid w:val="23FB4CA7"/>
    <w:rsid w:val="25B93FC8"/>
    <w:rsid w:val="2621499E"/>
    <w:rsid w:val="26780840"/>
    <w:rsid w:val="276F50F5"/>
    <w:rsid w:val="27725DB1"/>
    <w:rsid w:val="27D93AF8"/>
    <w:rsid w:val="28A841E1"/>
    <w:rsid w:val="28D008FD"/>
    <w:rsid w:val="2A874EB5"/>
    <w:rsid w:val="2BFA3112"/>
    <w:rsid w:val="2C0A13F4"/>
    <w:rsid w:val="2C2D2C50"/>
    <w:rsid w:val="2C3D251F"/>
    <w:rsid w:val="2C5F76A7"/>
    <w:rsid w:val="2D0765B5"/>
    <w:rsid w:val="2D8437DD"/>
    <w:rsid w:val="2DD63804"/>
    <w:rsid w:val="2E3027A0"/>
    <w:rsid w:val="2E5537FA"/>
    <w:rsid w:val="2E7FF805"/>
    <w:rsid w:val="2ED87429"/>
    <w:rsid w:val="2EF070CC"/>
    <w:rsid w:val="2F96C6E2"/>
    <w:rsid w:val="2FEE2046"/>
    <w:rsid w:val="330F77FD"/>
    <w:rsid w:val="331659AF"/>
    <w:rsid w:val="33FFF3CC"/>
    <w:rsid w:val="34130AE8"/>
    <w:rsid w:val="341B11A4"/>
    <w:rsid w:val="34254836"/>
    <w:rsid w:val="3472739C"/>
    <w:rsid w:val="349C7C72"/>
    <w:rsid w:val="34E31AD1"/>
    <w:rsid w:val="34E46E56"/>
    <w:rsid w:val="350D2C89"/>
    <w:rsid w:val="357A48A6"/>
    <w:rsid w:val="35DC0E26"/>
    <w:rsid w:val="36F7F406"/>
    <w:rsid w:val="36F91414"/>
    <w:rsid w:val="37FB0040"/>
    <w:rsid w:val="387D6A6D"/>
    <w:rsid w:val="38B93E9F"/>
    <w:rsid w:val="39257BE3"/>
    <w:rsid w:val="39C0432B"/>
    <w:rsid w:val="3B379390"/>
    <w:rsid w:val="3BDC4614"/>
    <w:rsid w:val="3BFB4AA8"/>
    <w:rsid w:val="3CAF429E"/>
    <w:rsid w:val="3D250C1F"/>
    <w:rsid w:val="3DA7738C"/>
    <w:rsid w:val="3E3706DB"/>
    <w:rsid w:val="3ED83594"/>
    <w:rsid w:val="3EEE2649"/>
    <w:rsid w:val="3F100F01"/>
    <w:rsid w:val="3F3C653A"/>
    <w:rsid w:val="3F6F6211"/>
    <w:rsid w:val="3F9B0AFA"/>
    <w:rsid w:val="3FFF8BF8"/>
    <w:rsid w:val="3FFFF7E7"/>
    <w:rsid w:val="40FC0854"/>
    <w:rsid w:val="413C0C3F"/>
    <w:rsid w:val="41DE510A"/>
    <w:rsid w:val="4246732F"/>
    <w:rsid w:val="429766C1"/>
    <w:rsid w:val="42AD562A"/>
    <w:rsid w:val="42CF7AA7"/>
    <w:rsid w:val="42F63E28"/>
    <w:rsid w:val="43490980"/>
    <w:rsid w:val="43AA121D"/>
    <w:rsid w:val="4431072C"/>
    <w:rsid w:val="44486240"/>
    <w:rsid w:val="44C76189"/>
    <w:rsid w:val="456D46DD"/>
    <w:rsid w:val="45EB3FB9"/>
    <w:rsid w:val="46280263"/>
    <w:rsid w:val="4970740B"/>
    <w:rsid w:val="4AC72371"/>
    <w:rsid w:val="4B5A3834"/>
    <w:rsid w:val="4CF440BD"/>
    <w:rsid w:val="4D145222"/>
    <w:rsid w:val="4E205C27"/>
    <w:rsid w:val="4EC1459B"/>
    <w:rsid w:val="4EFFDD06"/>
    <w:rsid w:val="4F792801"/>
    <w:rsid w:val="50704A55"/>
    <w:rsid w:val="51486F54"/>
    <w:rsid w:val="517A3519"/>
    <w:rsid w:val="52581FC5"/>
    <w:rsid w:val="532D21F5"/>
    <w:rsid w:val="53372D7F"/>
    <w:rsid w:val="53DE74A8"/>
    <w:rsid w:val="53F84F4D"/>
    <w:rsid w:val="547F6072"/>
    <w:rsid w:val="54A06CCC"/>
    <w:rsid w:val="54AB11E6"/>
    <w:rsid w:val="55C82AE1"/>
    <w:rsid w:val="56777D1F"/>
    <w:rsid w:val="56F1214F"/>
    <w:rsid w:val="57C37DA8"/>
    <w:rsid w:val="57CE2E72"/>
    <w:rsid w:val="58B27C28"/>
    <w:rsid w:val="58F82B6B"/>
    <w:rsid w:val="5995220F"/>
    <w:rsid w:val="5BF4D678"/>
    <w:rsid w:val="5C143639"/>
    <w:rsid w:val="5CBC196E"/>
    <w:rsid w:val="5D3F4F7E"/>
    <w:rsid w:val="5D7EDB29"/>
    <w:rsid w:val="5DBA4212"/>
    <w:rsid w:val="5E9C1BCB"/>
    <w:rsid w:val="5FAA4817"/>
    <w:rsid w:val="5FC5F1B5"/>
    <w:rsid w:val="5FC860E4"/>
    <w:rsid w:val="60F8513A"/>
    <w:rsid w:val="62F445CB"/>
    <w:rsid w:val="641724DD"/>
    <w:rsid w:val="650C5E8C"/>
    <w:rsid w:val="6533188D"/>
    <w:rsid w:val="657A407E"/>
    <w:rsid w:val="65B20B81"/>
    <w:rsid w:val="67B031CA"/>
    <w:rsid w:val="68A60E20"/>
    <w:rsid w:val="690C593A"/>
    <w:rsid w:val="693C206B"/>
    <w:rsid w:val="69474C47"/>
    <w:rsid w:val="69913E60"/>
    <w:rsid w:val="69B605B1"/>
    <w:rsid w:val="6AF83654"/>
    <w:rsid w:val="6B7FC35E"/>
    <w:rsid w:val="6BFD1FFA"/>
    <w:rsid w:val="6C5025E1"/>
    <w:rsid w:val="6D2B4C5C"/>
    <w:rsid w:val="6DE2567D"/>
    <w:rsid w:val="6E7F77D4"/>
    <w:rsid w:val="6FBF9864"/>
    <w:rsid w:val="6FEB1CCF"/>
    <w:rsid w:val="704559BF"/>
    <w:rsid w:val="70AD652B"/>
    <w:rsid w:val="72316CDF"/>
    <w:rsid w:val="72FD619F"/>
    <w:rsid w:val="72FF4151"/>
    <w:rsid w:val="737755F6"/>
    <w:rsid w:val="74A369C8"/>
    <w:rsid w:val="75FE4C8B"/>
    <w:rsid w:val="767B464E"/>
    <w:rsid w:val="76B22699"/>
    <w:rsid w:val="78347516"/>
    <w:rsid w:val="79AE6733"/>
    <w:rsid w:val="79F3099C"/>
    <w:rsid w:val="7A3FC6D0"/>
    <w:rsid w:val="7B5FB1EC"/>
    <w:rsid w:val="7BCC1935"/>
    <w:rsid w:val="7BCE4621"/>
    <w:rsid w:val="7BFE331E"/>
    <w:rsid w:val="7C9062A3"/>
    <w:rsid w:val="7CF8F96D"/>
    <w:rsid w:val="7D0D3371"/>
    <w:rsid w:val="7DBA7825"/>
    <w:rsid w:val="7DDEE3B4"/>
    <w:rsid w:val="7DDF75CD"/>
    <w:rsid w:val="7EDDC50A"/>
    <w:rsid w:val="7EDEC11F"/>
    <w:rsid w:val="7EEBD244"/>
    <w:rsid w:val="7EFD1F75"/>
    <w:rsid w:val="7EFD6017"/>
    <w:rsid w:val="7F2B4EFD"/>
    <w:rsid w:val="7F3B9065"/>
    <w:rsid w:val="7F6F0EC4"/>
    <w:rsid w:val="7F6F3302"/>
    <w:rsid w:val="7F7FE6BE"/>
    <w:rsid w:val="7FB8D772"/>
    <w:rsid w:val="7FBD2618"/>
    <w:rsid w:val="7FBF23BE"/>
    <w:rsid w:val="7FBF7958"/>
    <w:rsid w:val="7FDD6D67"/>
    <w:rsid w:val="7FEEC0A6"/>
    <w:rsid w:val="7FF73634"/>
    <w:rsid w:val="7FFCC4B0"/>
    <w:rsid w:val="7FFF9D31"/>
    <w:rsid w:val="8EEFFC50"/>
    <w:rsid w:val="8F1ECB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lsdException w:name="Default Paragraph Font" w:uiPriority="1" w:qFormat="1"/>
    <w:lsdException w:name="Subtitle" w:semiHidden="0" w:uiPriority="11" w:unhideWhenUsed="0"/>
    <w:lsdException w:name="Hyperlink" w:semiHidden="0" w:qFormat="1"/>
    <w:lsdException w:name="Strong" w:semiHidden="0" w:unhideWhenUsed="0" w:qFormat="1"/>
    <w:lsdException w:name="Emphasis" w:semiHidden="0" w:uiPriority="20" w:unhideWhenUsed="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E1"/>
    <w:pPr>
      <w:widowControl w:val="0"/>
      <w:jc w:val="both"/>
    </w:pPr>
    <w:rPr>
      <w:rFonts w:cs="Calibri"/>
      <w:kern w:val="2"/>
      <w:sz w:val="21"/>
      <w:szCs w:val="21"/>
    </w:rPr>
  </w:style>
  <w:style w:type="paragraph" w:styleId="1">
    <w:name w:val="heading 1"/>
    <w:basedOn w:val="a"/>
    <w:next w:val="a"/>
    <w:link w:val="1Char"/>
    <w:uiPriority w:val="9"/>
    <w:qFormat/>
    <w:rsid w:val="00B262E1"/>
    <w:pPr>
      <w:keepNext/>
      <w:keepLines/>
      <w:spacing w:before="340" w:after="330" w:line="578" w:lineRule="auto"/>
      <w:outlineLvl w:val="0"/>
    </w:pPr>
    <w:rPr>
      <w:b/>
      <w:bCs/>
      <w:kern w:val="44"/>
      <w:sz w:val="32"/>
      <w:szCs w:val="44"/>
    </w:rPr>
  </w:style>
  <w:style w:type="paragraph" w:styleId="3">
    <w:name w:val="heading 3"/>
    <w:basedOn w:val="a"/>
    <w:next w:val="a"/>
    <w:uiPriority w:val="9"/>
    <w:semiHidden/>
    <w:unhideWhenUsed/>
    <w:qFormat/>
    <w:rsid w:val="00B262E1"/>
    <w:pPr>
      <w:spacing w:beforeAutospacing="1" w:afterAutospacing="1"/>
      <w:jc w:val="left"/>
      <w:outlineLvl w:val="2"/>
    </w:pPr>
    <w:rPr>
      <w:rFonts w:ascii="宋体" w:hAnsi="宋体" w:cs="Times New Roman" w:hint="eastAsia"/>
      <w:b/>
      <w:kern w:val="0"/>
      <w:sz w:val="27"/>
      <w:szCs w:val="27"/>
    </w:rPr>
  </w:style>
  <w:style w:type="paragraph" w:styleId="4">
    <w:name w:val="heading 4"/>
    <w:basedOn w:val="a"/>
    <w:next w:val="a"/>
    <w:uiPriority w:val="9"/>
    <w:semiHidden/>
    <w:unhideWhenUsed/>
    <w:qFormat/>
    <w:rsid w:val="00B262E1"/>
    <w:pPr>
      <w:spacing w:beforeAutospacing="1" w:afterAutospacing="1"/>
      <w:jc w:val="left"/>
      <w:outlineLvl w:val="3"/>
    </w:pPr>
    <w:rPr>
      <w:rFonts w:ascii="宋体" w:hAnsi="宋体" w:cs="Times New Roman"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B262E1"/>
    <w:pPr>
      <w:ind w:leftChars="1200" w:left="2520"/>
    </w:pPr>
    <w:rPr>
      <w:rFonts w:asciiTheme="minorHAnsi" w:eastAsiaTheme="minorEastAsia" w:hAnsiTheme="minorHAnsi" w:cstheme="minorBidi"/>
      <w:szCs w:val="22"/>
    </w:rPr>
  </w:style>
  <w:style w:type="paragraph" w:styleId="5">
    <w:name w:val="toc 5"/>
    <w:basedOn w:val="a"/>
    <w:next w:val="a"/>
    <w:uiPriority w:val="39"/>
    <w:unhideWhenUsed/>
    <w:qFormat/>
    <w:rsid w:val="00B262E1"/>
    <w:pPr>
      <w:ind w:leftChars="800" w:left="1680"/>
    </w:pPr>
    <w:rPr>
      <w:rFonts w:asciiTheme="minorHAnsi" w:eastAsiaTheme="minorEastAsia" w:hAnsiTheme="minorHAnsi" w:cstheme="minorBidi"/>
      <w:szCs w:val="22"/>
    </w:rPr>
  </w:style>
  <w:style w:type="paragraph" w:styleId="30">
    <w:name w:val="toc 3"/>
    <w:basedOn w:val="a"/>
    <w:next w:val="a"/>
    <w:uiPriority w:val="39"/>
    <w:unhideWhenUsed/>
    <w:qFormat/>
    <w:rsid w:val="00B262E1"/>
    <w:pPr>
      <w:spacing w:line="570" w:lineRule="exact"/>
      <w:ind w:leftChars="400" w:left="400" w:hangingChars="600" w:hanging="998"/>
    </w:pPr>
    <w:rPr>
      <w:sz w:val="32"/>
    </w:rPr>
  </w:style>
  <w:style w:type="paragraph" w:styleId="8">
    <w:name w:val="toc 8"/>
    <w:basedOn w:val="a"/>
    <w:next w:val="a"/>
    <w:uiPriority w:val="39"/>
    <w:unhideWhenUsed/>
    <w:qFormat/>
    <w:rsid w:val="00B262E1"/>
    <w:pPr>
      <w:ind w:leftChars="1400" w:left="2940"/>
    </w:pPr>
    <w:rPr>
      <w:rFonts w:asciiTheme="minorHAnsi" w:eastAsiaTheme="minorEastAsia" w:hAnsiTheme="minorHAnsi" w:cstheme="minorBidi"/>
      <w:szCs w:val="22"/>
    </w:rPr>
  </w:style>
  <w:style w:type="paragraph" w:styleId="a3">
    <w:name w:val="Balloon Text"/>
    <w:basedOn w:val="a"/>
    <w:link w:val="Char"/>
    <w:uiPriority w:val="99"/>
    <w:semiHidden/>
    <w:unhideWhenUsed/>
    <w:qFormat/>
    <w:rsid w:val="00B262E1"/>
    <w:rPr>
      <w:sz w:val="18"/>
      <w:szCs w:val="18"/>
    </w:rPr>
  </w:style>
  <w:style w:type="paragraph" w:styleId="a4">
    <w:name w:val="footer"/>
    <w:basedOn w:val="a"/>
    <w:link w:val="Char0"/>
    <w:uiPriority w:val="99"/>
    <w:unhideWhenUsed/>
    <w:qFormat/>
    <w:rsid w:val="00B262E1"/>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B262E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unhideWhenUsed/>
    <w:qFormat/>
    <w:rsid w:val="00B262E1"/>
    <w:pPr>
      <w:spacing w:line="570" w:lineRule="exact"/>
    </w:pPr>
    <w:rPr>
      <w:rFonts w:eastAsia="方正黑体_GBK"/>
      <w:sz w:val="32"/>
    </w:rPr>
  </w:style>
  <w:style w:type="paragraph" w:styleId="40">
    <w:name w:val="toc 4"/>
    <w:basedOn w:val="a"/>
    <w:next w:val="a"/>
    <w:uiPriority w:val="39"/>
    <w:unhideWhenUsed/>
    <w:qFormat/>
    <w:rsid w:val="00B262E1"/>
    <w:pPr>
      <w:ind w:leftChars="600" w:left="1260"/>
    </w:pPr>
    <w:rPr>
      <w:rFonts w:asciiTheme="minorHAnsi" w:eastAsiaTheme="minorEastAsia" w:hAnsiTheme="minorHAnsi" w:cstheme="minorBidi"/>
      <w:szCs w:val="22"/>
    </w:rPr>
  </w:style>
  <w:style w:type="paragraph" w:styleId="6">
    <w:name w:val="toc 6"/>
    <w:basedOn w:val="a"/>
    <w:next w:val="a"/>
    <w:uiPriority w:val="39"/>
    <w:unhideWhenUsed/>
    <w:qFormat/>
    <w:rsid w:val="00B262E1"/>
    <w:pPr>
      <w:ind w:leftChars="1000" w:left="2100"/>
    </w:pPr>
    <w:rPr>
      <w:rFonts w:asciiTheme="minorHAnsi" w:eastAsiaTheme="minorEastAsia" w:hAnsiTheme="minorHAnsi" w:cstheme="minorBidi"/>
      <w:szCs w:val="22"/>
    </w:rPr>
  </w:style>
  <w:style w:type="paragraph" w:styleId="2">
    <w:name w:val="toc 2"/>
    <w:basedOn w:val="a"/>
    <w:next w:val="a"/>
    <w:uiPriority w:val="39"/>
    <w:unhideWhenUsed/>
    <w:qFormat/>
    <w:rsid w:val="00B262E1"/>
    <w:pPr>
      <w:spacing w:line="570" w:lineRule="exact"/>
      <w:ind w:leftChars="200" w:left="200"/>
    </w:pPr>
    <w:rPr>
      <w:b/>
      <w:sz w:val="32"/>
    </w:rPr>
  </w:style>
  <w:style w:type="paragraph" w:styleId="9">
    <w:name w:val="toc 9"/>
    <w:basedOn w:val="a"/>
    <w:next w:val="a"/>
    <w:uiPriority w:val="39"/>
    <w:unhideWhenUsed/>
    <w:qFormat/>
    <w:rsid w:val="00B262E1"/>
    <w:pPr>
      <w:ind w:leftChars="1600" w:left="3360"/>
    </w:pPr>
    <w:rPr>
      <w:rFonts w:asciiTheme="minorHAnsi" w:eastAsiaTheme="minorEastAsia" w:hAnsiTheme="minorHAnsi" w:cstheme="minorBidi"/>
      <w:szCs w:val="22"/>
    </w:rPr>
  </w:style>
  <w:style w:type="character" w:styleId="a6">
    <w:name w:val="Strong"/>
    <w:basedOn w:val="a0"/>
    <w:uiPriority w:val="99"/>
    <w:qFormat/>
    <w:rsid w:val="00B262E1"/>
    <w:rPr>
      <w:b/>
      <w:bCs/>
    </w:rPr>
  </w:style>
  <w:style w:type="character" w:styleId="a7">
    <w:name w:val="page number"/>
    <w:basedOn w:val="a0"/>
    <w:qFormat/>
    <w:rsid w:val="00B262E1"/>
  </w:style>
  <w:style w:type="character" w:styleId="a8">
    <w:name w:val="Hyperlink"/>
    <w:basedOn w:val="a0"/>
    <w:uiPriority w:val="99"/>
    <w:unhideWhenUsed/>
    <w:qFormat/>
    <w:rsid w:val="00B262E1"/>
    <w:rPr>
      <w:color w:val="0000FF" w:themeColor="hyperlink"/>
      <w:u w:val="single"/>
    </w:rPr>
  </w:style>
  <w:style w:type="character" w:customStyle="1" w:styleId="1Char">
    <w:name w:val="标题 1 Char"/>
    <w:basedOn w:val="a0"/>
    <w:link w:val="1"/>
    <w:uiPriority w:val="9"/>
    <w:qFormat/>
    <w:rsid w:val="00B262E1"/>
    <w:rPr>
      <w:rFonts w:cs="Calibri"/>
      <w:b/>
      <w:bCs/>
      <w:kern w:val="44"/>
      <w:sz w:val="32"/>
      <w:szCs w:val="44"/>
    </w:rPr>
  </w:style>
  <w:style w:type="character" w:customStyle="1" w:styleId="Char">
    <w:name w:val="批注框文本 Char"/>
    <w:basedOn w:val="a0"/>
    <w:link w:val="a3"/>
    <w:uiPriority w:val="99"/>
    <w:semiHidden/>
    <w:qFormat/>
    <w:rsid w:val="00B262E1"/>
    <w:rPr>
      <w:rFonts w:ascii="Times New Roman" w:eastAsia="宋体" w:hAnsi="Times New Roman" w:cs="Calibri"/>
      <w:sz w:val="18"/>
      <w:szCs w:val="18"/>
    </w:rPr>
  </w:style>
  <w:style w:type="character" w:customStyle="1" w:styleId="Char0">
    <w:name w:val="页脚 Char"/>
    <w:basedOn w:val="a0"/>
    <w:link w:val="a4"/>
    <w:uiPriority w:val="99"/>
    <w:qFormat/>
    <w:rsid w:val="00B262E1"/>
    <w:rPr>
      <w:sz w:val="18"/>
      <w:szCs w:val="18"/>
    </w:rPr>
  </w:style>
  <w:style w:type="character" w:customStyle="1" w:styleId="Char1">
    <w:name w:val="页眉 Char"/>
    <w:basedOn w:val="a0"/>
    <w:link w:val="a5"/>
    <w:uiPriority w:val="99"/>
    <w:qFormat/>
    <w:rsid w:val="00B262E1"/>
    <w:rPr>
      <w:sz w:val="18"/>
      <w:szCs w:val="18"/>
    </w:rPr>
  </w:style>
  <w:style w:type="paragraph" w:customStyle="1" w:styleId="TOC1">
    <w:name w:val="TOC 标题1"/>
    <w:basedOn w:val="1"/>
    <w:next w:val="a"/>
    <w:uiPriority w:val="39"/>
    <w:semiHidden/>
    <w:unhideWhenUsed/>
    <w:qFormat/>
    <w:rsid w:val="00B262E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9">
    <w:name w:val="一级A"/>
    <w:basedOn w:val="a"/>
    <w:link w:val="AChar"/>
    <w:qFormat/>
    <w:rsid w:val="00B262E1"/>
    <w:pPr>
      <w:widowControl/>
      <w:spacing w:line="570" w:lineRule="exact"/>
      <w:jc w:val="center"/>
      <w:outlineLvl w:val="0"/>
    </w:pPr>
    <w:rPr>
      <w:rFonts w:ascii="方正小标宋_GBK" w:eastAsia="方正小标宋_GBK" w:hAnsi="仿宋_GB2312" w:cs="仿宋_GB2312"/>
      <w:sz w:val="44"/>
      <w:szCs w:val="44"/>
    </w:rPr>
  </w:style>
  <w:style w:type="character" w:customStyle="1" w:styleId="AChar">
    <w:name w:val="一级A Char"/>
    <w:basedOn w:val="a0"/>
    <w:link w:val="A9"/>
    <w:qFormat/>
    <w:rsid w:val="00B262E1"/>
    <w:rPr>
      <w:rFonts w:ascii="方正小标宋_GBK" w:eastAsia="方正小标宋_GBK" w:hAnsi="仿宋_GB2312" w:cs="仿宋_GB2312"/>
      <w:kern w:val="2"/>
      <w:sz w:val="44"/>
      <w:szCs w:val="44"/>
    </w:rPr>
  </w:style>
  <w:style w:type="paragraph" w:customStyle="1" w:styleId="aa">
    <w:name w:val="二级"/>
    <w:basedOn w:val="a"/>
    <w:link w:val="Char2"/>
    <w:qFormat/>
    <w:rsid w:val="00B262E1"/>
    <w:pPr>
      <w:adjustRightInd w:val="0"/>
      <w:snapToGrid w:val="0"/>
      <w:spacing w:line="570" w:lineRule="exact"/>
      <w:ind w:firstLineChars="200" w:firstLine="200"/>
      <w:outlineLvl w:val="1"/>
    </w:pPr>
    <w:rPr>
      <w:rFonts w:ascii="方正黑体_GBK" w:eastAsia="方正黑体_GBK" w:hAnsi="仿宋_GB2312" w:cs="仿宋_GB2312"/>
      <w:sz w:val="32"/>
      <w:szCs w:val="32"/>
    </w:rPr>
  </w:style>
  <w:style w:type="character" w:customStyle="1" w:styleId="Char2">
    <w:name w:val="二级 Char"/>
    <w:basedOn w:val="a0"/>
    <w:link w:val="aa"/>
    <w:qFormat/>
    <w:rsid w:val="00B262E1"/>
    <w:rPr>
      <w:rFonts w:ascii="方正黑体_GBK" w:eastAsia="方正黑体_GBK" w:hAnsi="仿宋_GB2312" w:cs="仿宋_GB2312"/>
      <w:kern w:val="2"/>
      <w:sz w:val="32"/>
      <w:szCs w:val="32"/>
    </w:rPr>
  </w:style>
  <w:style w:type="paragraph" w:customStyle="1" w:styleId="ab">
    <w:name w:val="三级"/>
    <w:basedOn w:val="a"/>
    <w:link w:val="Char3"/>
    <w:qFormat/>
    <w:rsid w:val="00B262E1"/>
    <w:pPr>
      <w:adjustRightInd w:val="0"/>
      <w:snapToGrid w:val="0"/>
      <w:spacing w:line="570" w:lineRule="exact"/>
      <w:ind w:firstLineChars="200" w:firstLine="200"/>
      <w:outlineLvl w:val="2"/>
    </w:pPr>
    <w:rPr>
      <w:rFonts w:ascii="仿宋_GB2312" w:eastAsia="仿宋_GB2312" w:hAnsi="仿宋_GB2312" w:cs="仿宋_GB2312"/>
      <w:b/>
      <w:bCs/>
      <w:sz w:val="32"/>
      <w:szCs w:val="32"/>
    </w:rPr>
  </w:style>
  <w:style w:type="character" w:customStyle="1" w:styleId="Char3">
    <w:name w:val="三级 Char"/>
    <w:basedOn w:val="a0"/>
    <w:link w:val="ab"/>
    <w:qFormat/>
    <w:rsid w:val="00B262E1"/>
    <w:rPr>
      <w:rFonts w:ascii="仿宋_GB2312" w:eastAsia="仿宋_GB2312" w:hAnsi="仿宋_GB2312" w:cs="仿宋_GB2312"/>
      <w:b/>
      <w:bCs/>
      <w:kern w:val="2"/>
      <w:sz w:val="32"/>
      <w:szCs w:val="32"/>
    </w:rPr>
  </w:style>
  <w:style w:type="paragraph" w:customStyle="1" w:styleId="ac">
    <w:name w:val="正文级别"/>
    <w:basedOn w:val="a"/>
    <w:link w:val="Char4"/>
    <w:qFormat/>
    <w:rsid w:val="00B262E1"/>
    <w:pPr>
      <w:adjustRightInd w:val="0"/>
      <w:snapToGrid w:val="0"/>
      <w:spacing w:line="570" w:lineRule="exact"/>
      <w:ind w:firstLineChars="200" w:firstLine="200"/>
    </w:pPr>
    <w:rPr>
      <w:rFonts w:ascii="仿宋_GB2312" w:eastAsia="仿宋_GB2312" w:hAnsi="仿宋_GB2312" w:cs="仿宋_GB2312"/>
      <w:bCs/>
      <w:sz w:val="32"/>
      <w:szCs w:val="32"/>
    </w:rPr>
  </w:style>
  <w:style w:type="character" w:customStyle="1" w:styleId="Char4">
    <w:name w:val="正文级别 Char"/>
    <w:basedOn w:val="a0"/>
    <w:link w:val="ac"/>
    <w:qFormat/>
    <w:rsid w:val="00B262E1"/>
    <w:rPr>
      <w:rFonts w:ascii="仿宋_GB2312" w:eastAsia="仿宋_GB2312" w:hAnsi="仿宋_GB2312" w:cs="仿宋_GB2312"/>
      <w:bCs/>
      <w:kern w:val="2"/>
      <w:sz w:val="32"/>
      <w:szCs w:val="32"/>
    </w:rPr>
  </w:style>
  <w:style w:type="paragraph" w:customStyle="1" w:styleId="Char10">
    <w:name w:val="Char1"/>
    <w:basedOn w:val="a"/>
    <w:qFormat/>
    <w:rsid w:val="00B262E1"/>
    <w:rPr>
      <w:rFonts w:eastAsia="仿宋_GB2312" w:cs="Times New Roman"/>
      <w:sz w:val="32"/>
      <w:szCs w:val="20"/>
    </w:rPr>
  </w:style>
  <w:style w:type="character" w:customStyle="1" w:styleId="15">
    <w:name w:val="15"/>
    <w:basedOn w:val="a0"/>
    <w:qFormat/>
    <w:rsid w:val="00B262E1"/>
    <w:rPr>
      <w:rFonts w:ascii="Times New Roman" w:hAnsi="Times New Roman" w:cs="Times New Roman" w:hint="default"/>
    </w:rPr>
  </w:style>
  <w:style w:type="character" w:customStyle="1" w:styleId="100">
    <w:name w:val="10"/>
    <w:basedOn w:val="a0"/>
    <w:qFormat/>
    <w:rsid w:val="00B262E1"/>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25991;&#26723;\&#31185;&#25216;&#30456;&#20851;%20&#25991;&#20214;&#22841;\2020&#24180;&#24066;&#31185;&#25216;&#39033;&#30446;\2020.12.9%20%202021&#24180;&#25351;&#21335;%20&#40644;&#31185;&#26681;&#25454;&#23616;&#29677;&#23376;&#35752;&#35770;&#21518;&#20462;&#25913;\&#20851;&#20110;&#24320;&#23637;2021&#24180;&#26611;&#24030;&#24066;&#20892;&#19994;&#20892;&#26449;&#19982;&#31038;&#20250;&#21457;&#23637;&#31867;&#31185;&#25216;&#35745;&#21010;&#39033;&#30446;&#39044;&#30003;&#25253;&#30340;&#36890;&#30693;\&#38468;&#20214;1%20%202021&#24180;&#26611;&#24030;&#24066;&#20892;&#19994;&#20892;&#26449;&#19982;&#31038;&#20250;&#21457;&#23637;&#31867;&#31185;&#25216;&#35745;&#21010;&#39033;&#30446;&#39044;&#30003;&#25253;&#25351;&#21335;.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2137</Words>
  <Characters>12184</Characters>
  <Application>Microsoft Office Word</Application>
  <DocSecurity>0</DocSecurity>
  <Lines>101</Lines>
  <Paragraphs>28</Paragraphs>
  <ScaleCrop>false</ScaleCrop>
  <Company>China</Company>
  <LinksUpToDate>false</LinksUpToDate>
  <CharactersWithSpaces>14293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123</cp:lastModifiedBy>
  <cp:revision>6</cp:revision>
  <cp:lastPrinted>2021-02-07T04:00:00Z</cp:lastPrinted>
  <dcterms:created xsi:type="dcterms:W3CDTF">2021-01-15T17:10:00Z</dcterms:created>
  <dcterms:modified xsi:type="dcterms:W3CDTF">2021-02-09T07:50:00Z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