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b/>
          <w:color w:val="auto"/>
          <w:sz w:val="36"/>
          <w:szCs w:val="36"/>
        </w:rPr>
      </w:pPr>
      <w:r>
        <w:rPr>
          <w:rFonts w:hint="eastAsia"/>
          <w:b/>
          <w:color w:val="auto"/>
          <w:sz w:val="36"/>
          <w:szCs w:val="36"/>
        </w:rPr>
        <w:t>柳州市“人才飞地”管理服务暂行办法</w:t>
      </w:r>
    </w:p>
    <w:p>
      <w:pPr>
        <w:ind w:firstLine="420"/>
        <w:jc w:val="center"/>
        <w:rPr>
          <w:rFonts w:hint="eastAsia" w:eastAsiaTheme="minorEastAsia"/>
          <w:b/>
          <w:color w:val="auto"/>
          <w:sz w:val="36"/>
          <w:szCs w:val="36"/>
          <w:lang w:eastAsia="zh-CN"/>
        </w:rPr>
      </w:pPr>
      <w:r>
        <w:rPr>
          <w:rFonts w:hint="eastAsia"/>
          <w:b/>
          <w:color w:val="auto"/>
          <w:sz w:val="36"/>
          <w:szCs w:val="36"/>
          <w:lang w:eastAsia="zh-CN"/>
        </w:rPr>
        <w:t>（征求意见稿</w:t>
      </w:r>
      <w:r>
        <w:rPr>
          <w:rFonts w:hint="eastAsia"/>
          <w:b/>
          <w:color w:val="auto"/>
          <w:sz w:val="36"/>
          <w:szCs w:val="36"/>
          <w:lang w:val="en-US" w:eastAsia="zh-CN"/>
        </w:rPr>
        <w:t>2</w:t>
      </w:r>
      <w:r>
        <w:rPr>
          <w:rFonts w:hint="eastAsia"/>
          <w:b/>
          <w:color w:val="auto"/>
          <w:sz w:val="36"/>
          <w:szCs w:val="36"/>
          <w:lang w:eastAsia="zh-CN"/>
        </w:rPr>
        <w:t>）</w:t>
      </w:r>
    </w:p>
    <w:p>
      <w:pPr>
        <w:rPr>
          <w:color w:val="auto"/>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总</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宋体" w:hAnsi="宋体" w:eastAsia="宋体" w:cs="宋体"/>
          <w:b w:val="0"/>
          <w:color w:val="auto"/>
          <w:kern w:val="2"/>
          <w:sz w:val="32"/>
          <w:szCs w:val="32"/>
          <w:lang w:val="en-US" w:eastAsia="zh-CN" w:bidi="ar-SA"/>
        </w:rPr>
      </w:pPr>
      <w:r>
        <w:rPr>
          <w:rFonts w:hint="eastAsia" w:ascii="宋体" w:hAnsi="宋体" w:eastAsia="宋体" w:cs="宋体"/>
          <w:b w:val="0"/>
          <w:color w:val="auto"/>
          <w:kern w:val="2"/>
          <w:sz w:val="32"/>
          <w:szCs w:val="32"/>
          <w:lang w:val="en-US" w:eastAsia="zh-CN" w:bidi="ar-SA"/>
        </w:rPr>
        <w:t>第一条 为进一步推进创新驱动发展，强化新旧动能转换人才支撑，克服西部欠发达区域位置等因素制约，破解领军人才难引进、高端人才难留住、核心成果难落地等难题，根据科技部《关于促进新型研发机构发展的指导意见》（国科发政〔2019〕313 号）、自治区党委办公厅、自治区人民政府办公厅《关于进一步深化科技体制改革推动科技创新促进广西高质量发展的若干措施》（厅发〔2020〕29号）以及《柳州市关于加快新时代人才集聚的若干措施》（柳发〔2018〕17号）等有关规定，制定本管理办法。</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第二条 本政策所指人才科研飞地为在柳州行政区域外设立的创新服务平台。建设“人才飞地”，旨在通过在国内外重点城市等创新资源聚集区设立科技孵化器、研发机构和专家工作站，建设以科技成果转化、人才引进、技术转移、创新团队建设和企业孵化等为目标的人才平台。</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第三条</w:t>
      </w:r>
      <w:r>
        <w:rPr>
          <w:rFonts w:hint="eastAsia" w:ascii="宋体" w:hAnsi="宋体" w:eastAsia="宋体" w:cs="宋体"/>
          <w:color w:val="auto"/>
          <w:sz w:val="32"/>
          <w:szCs w:val="32"/>
        </w:rPr>
        <w:tab/>
      </w:r>
      <w:r>
        <w:rPr>
          <w:rFonts w:hint="eastAsia" w:ascii="宋体" w:hAnsi="宋体" w:eastAsia="宋体" w:cs="宋体"/>
          <w:color w:val="auto"/>
          <w:sz w:val="32"/>
          <w:szCs w:val="32"/>
        </w:rPr>
        <w:t>“人才飞地”的三种类型：</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第一类</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科技孵化器。紧密结合我市新旧动能转换产业转型升级的整体需求，在海外和国内重点城市建设科技孵化器，委托专业化运营团队开展招才引智，聚集当地创新要素，与当地龙头骨干企业、科研院所、高校等开展对接合作，促进各类创新要素的高效配置和有效集成，最终推进科技成果在我市产业化。</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第二类</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研发机构。支持企业根据自身发展需求，单独或与海外和国内重点城市的企业、高校、科研单位、行业协会等合作建设实验室和技术平台等研发机构，共享科技创新资源，提升自身创新能力，促进高层次人才的引进以及项目的本地产业化。</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（三）</w:t>
      </w:r>
      <w:r>
        <w:rPr>
          <w:rFonts w:hint="eastAsia" w:ascii="宋体" w:hAnsi="宋体" w:eastAsia="宋体" w:cs="宋体"/>
          <w:color w:val="auto"/>
          <w:sz w:val="32"/>
          <w:szCs w:val="32"/>
        </w:rPr>
        <w:t>第三类</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专家工作站。支持企业、高校、科研单位在与其有合作关系的高层次人才所在地设立专家工作站，充分发挥专家为我市单位提供战略咨询、技术指导、科研成果转化、新产品研发和招才引智等方面的作用。</w:t>
      </w:r>
    </w:p>
    <w:p>
      <w:pPr>
        <w:rPr>
          <w:rFonts w:hint="eastAsia" w:ascii="宋体" w:hAnsi="宋体" w:eastAsia="宋体" w:cs="宋体"/>
          <w:color w:val="auto"/>
          <w:sz w:val="32"/>
          <w:szCs w:val="32"/>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第二章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申报主体和条件</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第四条 “人才飞地”的申报主体：第一类</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rPr>
        <w:t>人才飞地</w:t>
      </w:r>
      <w:r>
        <w:rPr>
          <w:rFonts w:hint="default" w:ascii="宋体" w:hAnsi="宋体" w:eastAsia="宋体" w:cs="宋体"/>
          <w:color w:val="auto"/>
          <w:sz w:val="32"/>
          <w:szCs w:val="32"/>
          <w:lang w:val="en-US" w:eastAsia="zh-CN"/>
        </w:rPr>
        <w:t>”</w:t>
      </w:r>
      <w:r>
        <w:rPr>
          <w:rFonts w:hint="eastAsia" w:ascii="宋体" w:hAnsi="宋体" w:eastAsia="宋体" w:cs="宋体"/>
          <w:color w:val="auto"/>
          <w:sz w:val="32"/>
          <w:szCs w:val="32"/>
        </w:rPr>
        <w:t>申报主体为我市各级政府部门，第二、三类</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rPr>
        <w:t>人才飞地</w:t>
      </w:r>
      <w:r>
        <w:rPr>
          <w:rFonts w:hint="default" w:ascii="宋体" w:hAnsi="宋体" w:eastAsia="宋体" w:cs="宋体"/>
          <w:color w:val="auto"/>
          <w:sz w:val="32"/>
          <w:szCs w:val="32"/>
          <w:lang w:val="en-US" w:eastAsia="zh-CN"/>
        </w:rPr>
        <w:t>”</w:t>
      </w:r>
      <w:r>
        <w:rPr>
          <w:rFonts w:hint="eastAsia" w:ascii="宋体" w:hAnsi="宋体" w:eastAsia="宋体" w:cs="宋体"/>
          <w:color w:val="auto"/>
          <w:sz w:val="32"/>
          <w:szCs w:val="32"/>
        </w:rPr>
        <w:t>的申报主体为柳州市行政区划内的各类具有独立法人资质的企事业单位。</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第五条</w:t>
      </w:r>
      <w:r>
        <w:rPr>
          <w:rFonts w:hint="eastAsia" w:ascii="宋体" w:hAnsi="宋体" w:eastAsia="宋体" w:cs="宋体"/>
          <w:color w:val="auto"/>
          <w:sz w:val="32"/>
          <w:szCs w:val="32"/>
        </w:rPr>
        <w:tab/>
      </w:r>
      <w:bookmarkStart w:id="0" w:name="OLE_LINK1"/>
      <w:r>
        <w:rPr>
          <w:rFonts w:hint="eastAsia" w:ascii="宋体" w:hAnsi="宋体" w:eastAsia="宋体" w:cs="宋体"/>
          <w:color w:val="auto"/>
          <w:sz w:val="32"/>
          <w:szCs w:val="32"/>
        </w:rPr>
        <w:t>科技孵化器</w:t>
      </w:r>
      <w:bookmarkEnd w:id="0"/>
      <w:r>
        <w:rPr>
          <w:rFonts w:hint="eastAsia" w:ascii="宋体" w:hAnsi="宋体" w:eastAsia="宋体" w:cs="宋体"/>
          <w:color w:val="auto"/>
          <w:sz w:val="32"/>
          <w:szCs w:val="32"/>
        </w:rPr>
        <w:t>申报“人才飞地”的条件：</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（一）申报单位对孵化器拥有实际控制权。</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（二）具有开展国内外科技合作的能力和基础，具有一定的孵化器运营经验及相关人才储备。能够提供不少于1000 平方米的办公场地及基本办公设施，提供创业工位和公共服务场地面积不低于孵化器总面积的 80%；为拟入驻柳州市的企业提供的工位不少于 20 个。</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（三）拥有一支经验丰富、熟悉当地情况的专门管理团队，具有健全的场所管理和项目人才孵化保障体系，能够为入驻企业提供完善的服务支持，帮助入驻企业降低科技合作成本。</w:t>
      </w:r>
    </w:p>
    <w:p>
      <w:pPr>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（四）拥有职业化的服务队伍，专业孵化服务人员（指具有创业、投融资、企业管理等经验或经过创业服务相关培训的孵化器专职工作人员）占机构总人数 80%以上，每10 家在孵企业至少配备1 名专业孵化服务人员和1 名创业导师。</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（五）与驻地政府、高校、知名企业、研发机构等建立有合作关系。</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第六条</w:t>
      </w:r>
      <w:r>
        <w:rPr>
          <w:rFonts w:hint="eastAsia" w:ascii="宋体" w:hAnsi="宋体" w:eastAsia="宋体" w:cs="宋体"/>
          <w:color w:val="auto"/>
          <w:sz w:val="32"/>
          <w:szCs w:val="32"/>
        </w:rPr>
        <w:tab/>
      </w:r>
      <w:r>
        <w:rPr>
          <w:rFonts w:hint="eastAsia" w:ascii="宋体" w:hAnsi="宋体" w:eastAsia="宋体" w:cs="宋体"/>
          <w:color w:val="auto"/>
          <w:sz w:val="32"/>
          <w:szCs w:val="32"/>
        </w:rPr>
        <w:t>研发机构申报“人才飞地”的条件：</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（一）申报单位对研发机构拥有实际控制权，研发机构与申报单位在主营业务领域和研发方向上应具有一致性。</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（二）研发机构应当具有稳定的经费来源，年度研发经费不低于 100 万元。</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（三）研发机构办公和科研场地不少于 100 平方米。</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（四）具有一定的研发技术力量，拥有一定数量的专业研发人员（年销售亿元以上企业的研发机构内</w:t>
      </w:r>
      <w:r>
        <w:rPr>
          <w:rFonts w:hint="eastAsia" w:ascii="宋体" w:hAnsi="宋体" w:eastAsia="宋体" w:cs="宋体"/>
          <w:color w:val="auto"/>
          <w:sz w:val="32"/>
          <w:szCs w:val="32"/>
          <w:lang w:eastAsia="zh-CN"/>
        </w:rPr>
        <w:t>的</w:t>
      </w:r>
      <w:r>
        <w:rPr>
          <w:rFonts w:hint="eastAsia" w:ascii="宋体" w:hAnsi="宋体" w:eastAsia="宋体" w:cs="宋体"/>
          <w:color w:val="auto"/>
          <w:sz w:val="32"/>
          <w:szCs w:val="32"/>
        </w:rPr>
        <w:t>专业工作人员不少于 10 人，年销售亿元以下企业的专业工作人员不少于 3 人）。</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（五）每年研究开发自选新产品或课题不少于 2 个。</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第七条</w:t>
      </w:r>
      <w:r>
        <w:rPr>
          <w:rFonts w:hint="eastAsia" w:ascii="宋体" w:hAnsi="宋体" w:eastAsia="宋体" w:cs="宋体"/>
          <w:color w:val="auto"/>
          <w:sz w:val="32"/>
          <w:szCs w:val="32"/>
        </w:rPr>
        <w:tab/>
      </w:r>
      <w:r>
        <w:rPr>
          <w:rFonts w:hint="eastAsia" w:ascii="宋体" w:hAnsi="宋体" w:eastAsia="宋体" w:cs="宋体"/>
          <w:color w:val="auto"/>
          <w:sz w:val="32"/>
          <w:szCs w:val="32"/>
        </w:rPr>
        <w:t>专家工作站申报“人才飞地”的条件：</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（一）申报单位须与专家签订 3 年以上聘用协议，明确双方的权利、责任和义务。</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（二）专家每年为申报单位累计工作时间一般不少于2 个月。</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（三）申报单位聘请的专家应具有副高以上专业技术职称，具有扎实的专业知识。</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（四）专家每年能够为申报单位提供1 项以上新技术，解决 3 项以上技术难题。</w:t>
      </w:r>
    </w:p>
    <w:p>
      <w:pPr>
        <w:ind w:firstLine="640" w:firstLineChars="20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第八条</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lang w:eastAsia="zh-CN"/>
        </w:rPr>
        <w:t>原则上，企业申报第二、</w:t>
      </w:r>
      <w:r>
        <w:rPr>
          <w:rFonts w:hint="eastAsia" w:ascii="宋体" w:hAnsi="宋体" w:eastAsia="宋体" w:cs="宋体"/>
          <w:color w:val="auto"/>
          <w:sz w:val="32"/>
          <w:szCs w:val="32"/>
        </w:rPr>
        <w:t>三类</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人才飞地</w:t>
      </w:r>
      <w:r>
        <w:rPr>
          <w:rFonts w:hint="eastAsia" w:ascii="宋体" w:hAnsi="宋体" w:eastAsia="宋体" w:cs="宋体"/>
          <w:color w:val="auto"/>
          <w:sz w:val="32"/>
          <w:szCs w:val="32"/>
          <w:lang w:eastAsia="zh-CN"/>
        </w:rPr>
        <w:t>”数量分别限制</w:t>
      </w:r>
      <w:r>
        <w:rPr>
          <w:rFonts w:hint="eastAsia" w:ascii="宋体" w:hAnsi="宋体" w:eastAsia="宋体" w:cs="宋体"/>
          <w:color w:val="auto"/>
          <w:sz w:val="32"/>
          <w:szCs w:val="32"/>
          <w:lang w:val="en-US" w:eastAsia="zh-CN"/>
        </w:rPr>
        <w:t>3个以下：超大型企业最多可申报3个，大型企业最多可申报2个，中小微型企业最多可申报1个。</w:t>
      </w:r>
    </w:p>
    <w:p>
      <w:pP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第三章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遴选程序</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eastAsia="zh-CN"/>
        </w:rPr>
        <w:t>九</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在市</w:t>
      </w:r>
      <w:r>
        <w:rPr>
          <w:rFonts w:hint="eastAsia" w:ascii="宋体" w:hAnsi="宋体" w:eastAsia="宋体" w:cs="宋体"/>
          <w:color w:val="auto"/>
          <w:sz w:val="32"/>
          <w:szCs w:val="32"/>
          <w:lang w:eastAsia="zh-CN"/>
        </w:rPr>
        <w:t>委</w:t>
      </w:r>
      <w:r>
        <w:rPr>
          <w:rFonts w:hint="eastAsia" w:ascii="宋体" w:hAnsi="宋体" w:eastAsia="宋体" w:cs="宋体"/>
          <w:color w:val="auto"/>
          <w:sz w:val="32"/>
          <w:szCs w:val="32"/>
        </w:rPr>
        <w:t>人才工作领导小组领导下，由市科技局下发遴选通知，部署安排申报工作。</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eastAsia="zh-CN"/>
        </w:rPr>
        <w:t>十</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各县</w:t>
      </w:r>
      <w:r>
        <w:rPr>
          <w:rFonts w:hint="eastAsia" w:ascii="宋体" w:hAnsi="宋体" w:eastAsia="宋体" w:cs="宋体"/>
          <w:color w:val="auto"/>
          <w:sz w:val="32"/>
          <w:szCs w:val="32"/>
          <w:lang w:eastAsia="zh-CN"/>
        </w:rPr>
        <w:t>区、开发区</w:t>
      </w:r>
      <w:r>
        <w:rPr>
          <w:rFonts w:hint="eastAsia" w:ascii="宋体" w:hAnsi="宋体" w:eastAsia="宋体" w:cs="宋体"/>
          <w:color w:val="auto"/>
          <w:sz w:val="32"/>
          <w:szCs w:val="32"/>
        </w:rPr>
        <w:t>科技部门组织符合条件的单位申报，并对材料的真实性进行审查后报市科技局。</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市科技局组织相关领域的专家</w:t>
      </w:r>
      <w:r>
        <w:rPr>
          <w:rFonts w:hint="eastAsia" w:ascii="宋体" w:hAnsi="宋体" w:eastAsia="宋体" w:cs="宋体"/>
          <w:color w:val="auto"/>
          <w:sz w:val="32"/>
          <w:szCs w:val="32"/>
          <w:lang w:eastAsia="zh-CN"/>
        </w:rPr>
        <w:t>和有关部门</w:t>
      </w:r>
      <w:r>
        <w:rPr>
          <w:rFonts w:hint="eastAsia" w:ascii="宋体" w:hAnsi="宋体" w:eastAsia="宋体" w:cs="宋体"/>
          <w:color w:val="auto"/>
          <w:sz w:val="32"/>
          <w:szCs w:val="32"/>
        </w:rPr>
        <w:t>进行论证，必要时进行实地考察。</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市科技局根据论证和实地考察的结果确定“人才飞地”名单</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将“人才飞地”名单通过</w:t>
      </w:r>
      <w:r>
        <w:rPr>
          <w:rFonts w:hint="eastAsia" w:ascii="宋体" w:hAnsi="宋体" w:eastAsia="宋体" w:cs="宋体"/>
          <w:color w:val="auto"/>
          <w:sz w:val="32"/>
          <w:szCs w:val="32"/>
          <w:lang w:eastAsia="zh-CN"/>
        </w:rPr>
        <w:t>市科技局</w:t>
      </w:r>
      <w:r>
        <w:rPr>
          <w:rFonts w:hint="eastAsia" w:ascii="宋体" w:hAnsi="宋体" w:eastAsia="宋体" w:cs="宋体"/>
          <w:color w:val="auto"/>
          <w:sz w:val="32"/>
          <w:szCs w:val="32"/>
        </w:rPr>
        <w:t>网站</w:t>
      </w:r>
      <w:r>
        <w:rPr>
          <w:rFonts w:hint="eastAsia" w:ascii="宋体" w:hAnsi="宋体" w:eastAsia="宋体" w:cs="宋体"/>
          <w:color w:val="auto"/>
          <w:sz w:val="32"/>
          <w:szCs w:val="32"/>
          <w:lang w:eastAsia="zh-CN"/>
        </w:rPr>
        <w:t>或</w:t>
      </w:r>
      <w:r>
        <w:rPr>
          <w:rFonts w:hint="eastAsia" w:ascii="宋体" w:hAnsi="宋体" w:eastAsia="宋体" w:cs="宋体"/>
          <w:color w:val="auto"/>
          <w:sz w:val="32"/>
          <w:szCs w:val="32"/>
        </w:rPr>
        <w:t>新闻媒体进行公示，公示期为 5 个工作日。</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三</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“人才飞地”名单公示无异议后，由市科技局</w:t>
      </w:r>
      <w:r>
        <w:rPr>
          <w:rFonts w:hint="eastAsia" w:ascii="宋体" w:hAnsi="宋体" w:eastAsia="宋体" w:cs="宋体"/>
          <w:color w:val="auto"/>
          <w:sz w:val="32"/>
          <w:szCs w:val="32"/>
          <w:lang w:eastAsia="zh-CN"/>
        </w:rPr>
        <w:t>正式</w:t>
      </w:r>
      <w:r>
        <w:rPr>
          <w:rFonts w:hint="eastAsia" w:ascii="宋体" w:hAnsi="宋体" w:eastAsia="宋体" w:cs="宋体"/>
          <w:color w:val="auto"/>
          <w:sz w:val="32"/>
          <w:szCs w:val="32"/>
        </w:rPr>
        <w:t>发文公布。</w:t>
      </w:r>
    </w:p>
    <w:p>
      <w:pP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第四章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支持保障</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四</w:t>
      </w:r>
      <w:r>
        <w:rPr>
          <w:rFonts w:hint="eastAsia" w:ascii="宋体" w:hAnsi="宋体" w:eastAsia="宋体" w:cs="宋体"/>
          <w:color w:val="auto"/>
          <w:sz w:val="32"/>
          <w:szCs w:val="32"/>
        </w:rPr>
        <w:t>条</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“人才飞地”管理期为 3 年。管理期满后，由市科技局委托第三方组织验收。验收结果分“合格”“不合格”两个等次，不合格的追回已经拨付的资金。</w:t>
      </w:r>
    </w:p>
    <w:p>
      <w:pPr>
        <w:spacing w:line="700" w:lineRule="exact"/>
        <w:ind w:firstLine="640" w:firstLineChars="200"/>
        <w:jc w:val="left"/>
        <w:rPr>
          <w:rFonts w:hint="eastAsia" w:ascii="宋体" w:hAnsi="宋体" w:eastAsia="宋体" w:cs="宋体"/>
          <w:color w:val="auto"/>
          <w:sz w:val="32"/>
          <w:szCs w:val="32"/>
          <w:u w:val="single"/>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五</w:t>
      </w:r>
      <w:r>
        <w:rPr>
          <w:rFonts w:hint="eastAsia" w:ascii="宋体" w:hAnsi="宋体" w:eastAsia="宋体" w:cs="宋体"/>
          <w:color w:val="auto"/>
          <w:sz w:val="32"/>
          <w:szCs w:val="32"/>
        </w:rPr>
        <w:t>条 对被认定为“人才飞地”</w:t>
      </w:r>
      <w:r>
        <w:rPr>
          <w:rFonts w:hint="eastAsia" w:ascii="宋体" w:hAnsi="宋体" w:eastAsia="宋体" w:cs="宋体"/>
          <w:color w:val="auto"/>
          <w:sz w:val="32"/>
          <w:szCs w:val="32"/>
          <w:lang w:eastAsia="zh-CN"/>
        </w:rPr>
        <w:t>的</w:t>
      </w:r>
      <w:r>
        <w:rPr>
          <w:rFonts w:hint="eastAsia" w:ascii="宋体" w:hAnsi="宋体" w:eastAsia="宋体" w:cs="宋体"/>
          <w:color w:val="auto"/>
          <w:sz w:val="32"/>
          <w:szCs w:val="32"/>
        </w:rPr>
        <w:t>孵化器和研发机构</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根据孵化器面积、为拟入驻柳州市企业提供的工位数、研发投入费用及聚集人才数量等因素，确定 A、B、C 三个层次，分别给予</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00 万、</w:t>
      </w:r>
      <w:r>
        <w:rPr>
          <w:rFonts w:hint="eastAsia" w:ascii="宋体" w:hAnsi="宋体" w:eastAsia="宋体" w:cs="宋体"/>
          <w:color w:val="auto"/>
          <w:sz w:val="32"/>
          <w:szCs w:val="32"/>
          <w:lang w:val="en-US" w:eastAsia="zh-CN"/>
        </w:rPr>
        <w:t>10</w:t>
      </w:r>
      <w:r>
        <w:rPr>
          <w:rFonts w:hint="eastAsia" w:ascii="宋体" w:hAnsi="宋体" w:eastAsia="宋体" w:cs="宋体"/>
          <w:color w:val="auto"/>
          <w:sz w:val="32"/>
          <w:szCs w:val="32"/>
        </w:rPr>
        <w:t>0 万、</w:t>
      </w: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0 万元的奖励资金。</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六</w:t>
      </w:r>
      <w:r>
        <w:rPr>
          <w:rFonts w:hint="eastAsia" w:ascii="宋体" w:hAnsi="宋体" w:eastAsia="宋体" w:cs="宋体"/>
          <w:color w:val="auto"/>
          <w:sz w:val="32"/>
          <w:szCs w:val="32"/>
        </w:rPr>
        <w:t>条 第一、二类</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人才飞地</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的奖励资金分三期拨付</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发文公布后次年，考核合格后拨付 30%；二年后中期考核合格，拨付 30%；管理期满考核合格后，拨付40%。</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七</w:t>
      </w:r>
      <w:r>
        <w:rPr>
          <w:rFonts w:hint="eastAsia" w:ascii="宋体" w:hAnsi="宋体" w:eastAsia="宋体" w:cs="宋体"/>
          <w:color w:val="auto"/>
          <w:sz w:val="32"/>
          <w:szCs w:val="32"/>
        </w:rPr>
        <w:t>条</w:t>
      </w:r>
      <w:r>
        <w:rPr>
          <w:rFonts w:hint="eastAsia" w:ascii="宋体" w:hAnsi="宋体" w:eastAsia="宋体" w:cs="宋体"/>
          <w:color w:val="auto"/>
          <w:sz w:val="32"/>
          <w:szCs w:val="32"/>
          <w:lang w:val="en-US" w:eastAsia="zh-CN"/>
        </w:rPr>
        <w:t xml:space="preserve"> </w:t>
      </w:r>
      <w:bookmarkStart w:id="1" w:name="OLE_LINK2"/>
      <w:r>
        <w:rPr>
          <w:rFonts w:hint="eastAsia" w:ascii="宋体" w:hAnsi="宋体" w:eastAsia="宋体" w:cs="宋体"/>
          <w:color w:val="auto"/>
          <w:sz w:val="32"/>
          <w:szCs w:val="32"/>
          <w:lang w:eastAsia="zh-CN"/>
        </w:rPr>
        <w:t>单位申报</w:t>
      </w:r>
      <w:r>
        <w:rPr>
          <w:rFonts w:hint="eastAsia" w:ascii="宋体" w:hAnsi="宋体" w:eastAsia="宋体" w:cs="宋体"/>
          <w:color w:val="auto"/>
          <w:sz w:val="32"/>
          <w:szCs w:val="32"/>
        </w:rPr>
        <w:t>第三类</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人才飞地</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获批后</w:t>
      </w:r>
      <w:bookmarkEnd w:id="1"/>
      <w:r>
        <w:rPr>
          <w:rFonts w:hint="eastAsia" w:ascii="宋体" w:hAnsi="宋体" w:eastAsia="宋体" w:cs="宋体"/>
          <w:color w:val="auto"/>
          <w:sz w:val="32"/>
          <w:szCs w:val="32"/>
        </w:rPr>
        <w:t>每年考核一次，合格的每年给予</w:t>
      </w:r>
      <w:r>
        <w:rPr>
          <w:rFonts w:hint="eastAsia" w:ascii="宋体" w:hAnsi="宋体" w:eastAsia="宋体" w:cs="宋体"/>
          <w:color w:val="auto"/>
          <w:sz w:val="32"/>
          <w:szCs w:val="32"/>
          <w:lang w:val="en-US" w:eastAsia="zh-CN"/>
        </w:rPr>
        <w:t>10</w:t>
      </w:r>
      <w:bookmarkStart w:id="2" w:name="_GoBack"/>
      <w:bookmarkEnd w:id="2"/>
      <w:r>
        <w:rPr>
          <w:rFonts w:hint="eastAsia" w:ascii="宋体" w:hAnsi="宋体" w:eastAsia="宋体" w:cs="宋体"/>
          <w:color w:val="auto"/>
          <w:sz w:val="32"/>
          <w:szCs w:val="32"/>
        </w:rPr>
        <w:t>万元奖励。</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八</w:t>
      </w:r>
      <w:r>
        <w:rPr>
          <w:rFonts w:hint="eastAsia" w:ascii="宋体" w:hAnsi="宋体" w:eastAsia="宋体" w:cs="宋体"/>
          <w:color w:val="auto"/>
          <w:sz w:val="32"/>
          <w:szCs w:val="32"/>
        </w:rPr>
        <w:t xml:space="preserve">条 </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人才飞地</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建设所需资金由市财政每年度在</w:t>
      </w:r>
      <w:r>
        <w:rPr>
          <w:rFonts w:hint="eastAsia" w:ascii="宋体" w:hAnsi="宋体" w:eastAsia="宋体" w:cs="宋体"/>
          <w:color w:val="auto"/>
          <w:sz w:val="32"/>
          <w:szCs w:val="32"/>
          <w:lang w:eastAsia="zh-CN"/>
        </w:rPr>
        <w:t>市</w:t>
      </w:r>
      <w:r>
        <w:rPr>
          <w:rFonts w:hint="default" w:ascii="宋体" w:hAnsi="宋体" w:eastAsia="宋体" w:cs="宋体"/>
          <w:color w:val="auto"/>
          <w:sz w:val="32"/>
          <w:szCs w:val="32"/>
        </w:rPr>
        <w:t>人才专项</w:t>
      </w:r>
      <w:r>
        <w:rPr>
          <w:rFonts w:hint="eastAsia" w:ascii="宋体" w:hAnsi="宋体" w:eastAsia="宋体" w:cs="宋体"/>
          <w:color w:val="auto"/>
          <w:sz w:val="32"/>
          <w:szCs w:val="32"/>
        </w:rPr>
        <w:t>经费中列支。</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eastAsia="zh-CN"/>
        </w:rPr>
        <w:t>九</w:t>
      </w:r>
      <w:r>
        <w:rPr>
          <w:rFonts w:hint="eastAsia" w:ascii="宋体" w:hAnsi="宋体" w:eastAsia="宋体" w:cs="宋体"/>
          <w:color w:val="auto"/>
          <w:sz w:val="32"/>
          <w:szCs w:val="32"/>
        </w:rPr>
        <w:t xml:space="preserve">条 </w:t>
      </w:r>
      <w:r>
        <w:rPr>
          <w:rFonts w:hint="eastAsia" w:ascii="宋体" w:hAnsi="宋体" w:eastAsia="宋体" w:cs="宋体"/>
          <w:color w:val="auto"/>
          <w:sz w:val="32"/>
          <w:szCs w:val="32"/>
          <w:lang w:eastAsia="zh-CN"/>
        </w:rPr>
        <w:t>市科技局</w:t>
      </w:r>
      <w:r>
        <w:rPr>
          <w:rFonts w:hint="eastAsia" w:ascii="宋体" w:hAnsi="宋体" w:eastAsia="宋体" w:cs="宋体"/>
          <w:color w:val="auto"/>
          <w:sz w:val="32"/>
          <w:szCs w:val="32"/>
        </w:rPr>
        <w:t>建立健全监管制度，重点对资金使用等情况进行监督检查，确保资金使用安全。</w:t>
      </w:r>
      <w:r>
        <w:rPr>
          <w:rFonts w:hint="eastAsia" w:ascii="宋体" w:hAnsi="宋体" w:eastAsia="宋体" w:cs="宋体"/>
          <w:color w:val="auto"/>
          <w:sz w:val="32"/>
          <w:szCs w:val="32"/>
          <w:lang w:eastAsia="zh-CN"/>
        </w:rPr>
        <w:t>承担</w:t>
      </w:r>
      <w:r>
        <w:rPr>
          <w:rFonts w:hint="eastAsia" w:ascii="宋体" w:hAnsi="宋体" w:eastAsia="宋体" w:cs="宋体"/>
          <w:color w:val="auto"/>
          <w:sz w:val="32"/>
          <w:szCs w:val="32"/>
        </w:rPr>
        <w:t>单位要严格执行相关资金管理规定，对经费专款专用，强化监督，提高经费使用效率。</w:t>
      </w:r>
    </w:p>
    <w:p>
      <w:pPr>
        <w:rPr>
          <w:rFonts w:hint="eastAsia" w:ascii="宋体" w:hAnsi="宋体" w:eastAsia="宋体" w:cs="宋体"/>
          <w:color w:val="auto"/>
          <w:sz w:val="32"/>
          <w:szCs w:val="32"/>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监督管理</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eastAsia="zh-CN"/>
        </w:rPr>
        <w:t>二十</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人才飞地”建设实行动态管理，实行责任追究机制，审查工作贯彻合作始终，对申报和管理期内弄虚作假、截留、挪用、挤占、骗取奖励资金行为，按照国家、省、市有关规定进行处理，并依法追究有关单位及其相关人员责任。</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第二十</w:t>
      </w: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“人才飞地”的建设和管理坚持“政府政策引导、企业自主经营、市场化运作”的原则。</w:t>
      </w:r>
      <w:r>
        <w:rPr>
          <w:rFonts w:hint="eastAsia" w:ascii="宋体" w:hAnsi="宋体" w:eastAsia="宋体" w:cs="宋体"/>
          <w:color w:val="auto"/>
          <w:sz w:val="32"/>
          <w:szCs w:val="32"/>
          <w:lang w:eastAsia="zh-CN"/>
        </w:rPr>
        <w:t>当承担单位出现经营重大情况时，须向市科技局即时报告，并依法依规妥善处置已拨市人才专项经费及购置科技资产。</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第二十</w:t>
      </w: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市委</w:t>
      </w:r>
      <w:r>
        <w:rPr>
          <w:rFonts w:hint="eastAsia" w:ascii="宋体" w:hAnsi="宋体" w:eastAsia="宋体" w:cs="宋体"/>
          <w:color w:val="auto"/>
          <w:sz w:val="32"/>
          <w:szCs w:val="32"/>
          <w:lang w:eastAsia="zh-CN"/>
        </w:rPr>
        <w:t>人才工作领导小组</w:t>
      </w:r>
      <w:r>
        <w:rPr>
          <w:rFonts w:hint="eastAsia" w:ascii="宋体" w:hAnsi="宋体" w:eastAsia="宋体" w:cs="宋体"/>
          <w:color w:val="auto"/>
          <w:sz w:val="32"/>
          <w:szCs w:val="32"/>
        </w:rPr>
        <w:t>负责“人才飞地”建设的宏观指导；市科技局负责“人才飞地”的建设管理、系统规划和绩效评估，严格履行“飞地”设立、调整和撤销方面职责；市财政局负责及时拨付人才飞地建设所需资金</w:t>
      </w:r>
      <w:r>
        <w:rPr>
          <w:rFonts w:hint="eastAsia" w:ascii="宋体" w:hAnsi="宋体" w:eastAsia="宋体" w:cs="宋体"/>
          <w:color w:val="auto"/>
          <w:sz w:val="32"/>
          <w:szCs w:val="32"/>
          <w:lang w:eastAsia="zh-CN"/>
        </w:rPr>
        <w:t>；承担单位定期报送绩效执行情况及财务开支情况，严格履行合同要求</w:t>
      </w:r>
      <w:r>
        <w:rPr>
          <w:rFonts w:hint="eastAsia" w:ascii="宋体" w:hAnsi="宋体" w:eastAsia="宋体" w:cs="宋体"/>
          <w:color w:val="auto"/>
          <w:sz w:val="32"/>
          <w:szCs w:val="32"/>
        </w:rPr>
        <w:t>。</w:t>
      </w:r>
    </w:p>
    <w:p>
      <w:pPr>
        <w:rPr>
          <w:rFonts w:hint="eastAsia" w:ascii="宋体" w:hAnsi="宋体" w:eastAsia="宋体" w:cs="宋体"/>
          <w:b/>
          <w:bCs/>
          <w:color w:val="auto"/>
          <w:sz w:val="32"/>
          <w:szCs w:val="32"/>
        </w:rPr>
      </w:pP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第六章</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附</w:t>
      </w:r>
      <w:r>
        <w:rPr>
          <w:rFonts w:hint="eastAsia" w:ascii="宋体" w:hAnsi="宋体" w:eastAsia="宋体" w:cs="宋体"/>
          <w:b/>
          <w:bCs/>
          <w:color w:val="auto"/>
          <w:sz w:val="32"/>
          <w:szCs w:val="32"/>
        </w:rPr>
        <w:tab/>
      </w:r>
      <w:r>
        <w:rPr>
          <w:rFonts w:hint="eastAsia" w:ascii="宋体" w:hAnsi="宋体" w:eastAsia="宋体" w:cs="宋体"/>
          <w:b/>
          <w:bCs/>
          <w:color w:val="auto"/>
          <w:sz w:val="32"/>
          <w:szCs w:val="32"/>
        </w:rPr>
        <w:t>则</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第二十</w:t>
      </w:r>
      <w:r>
        <w:rPr>
          <w:rFonts w:hint="eastAsia" w:ascii="宋体" w:hAnsi="宋体" w:eastAsia="宋体" w:cs="宋体"/>
          <w:color w:val="auto"/>
          <w:sz w:val="32"/>
          <w:szCs w:val="32"/>
          <w:lang w:eastAsia="zh-CN"/>
        </w:rPr>
        <w:t>三</w:t>
      </w:r>
      <w:r>
        <w:rPr>
          <w:rFonts w:hint="eastAsia" w:ascii="宋体" w:hAnsi="宋体" w:eastAsia="宋体" w:cs="宋体"/>
          <w:color w:val="auto"/>
          <w:sz w:val="32"/>
          <w:szCs w:val="32"/>
        </w:rPr>
        <w:t>条</w:t>
      </w:r>
      <w:r>
        <w:rPr>
          <w:rFonts w:hint="eastAsia" w:ascii="宋体" w:hAnsi="宋体" w:eastAsia="宋体" w:cs="宋体"/>
          <w:color w:val="auto"/>
          <w:sz w:val="32"/>
          <w:szCs w:val="32"/>
        </w:rPr>
        <w:tab/>
      </w:r>
      <w:r>
        <w:rPr>
          <w:rFonts w:hint="eastAsia" w:ascii="宋体" w:hAnsi="宋体" w:eastAsia="宋体" w:cs="宋体"/>
          <w:color w:val="auto"/>
          <w:sz w:val="32"/>
          <w:szCs w:val="32"/>
        </w:rPr>
        <w:t>本办法由市科技局负责解释</w:t>
      </w:r>
      <w:r>
        <w:rPr>
          <w:rFonts w:hint="default" w:ascii="宋体" w:hAnsi="宋体" w:eastAsia="宋体" w:cs="宋体"/>
          <w:color w:val="auto"/>
          <w:sz w:val="32"/>
          <w:szCs w:val="32"/>
        </w:rPr>
        <w:t>,</w:t>
      </w:r>
      <w:r>
        <w:rPr>
          <w:rFonts w:hint="eastAsia" w:ascii="宋体" w:hAnsi="宋体" w:eastAsia="宋体" w:cs="宋体"/>
          <w:color w:val="auto"/>
          <w:sz w:val="32"/>
          <w:szCs w:val="32"/>
          <w:u w:val="single" w:color="000000"/>
        </w:rPr>
        <w:t>自</w:t>
      </w:r>
      <w:r>
        <w:rPr>
          <w:rFonts w:hint="eastAsia" w:ascii="宋体" w:hAnsi="宋体" w:eastAsia="宋体" w:cs="宋体"/>
          <w:color w:val="auto"/>
          <w:sz w:val="32"/>
          <w:szCs w:val="32"/>
          <w:u w:val="single" w:color="000000"/>
          <w:lang w:val="en-US" w:eastAsia="zh-CN"/>
        </w:rPr>
        <w:t>2020</w:t>
      </w:r>
      <w:r>
        <w:rPr>
          <w:rFonts w:hint="eastAsia" w:ascii="宋体" w:hAnsi="宋体" w:eastAsia="宋体" w:cs="宋体"/>
          <w:color w:val="auto"/>
          <w:sz w:val="32"/>
          <w:szCs w:val="32"/>
          <w:u w:val="single" w:color="000000"/>
        </w:rPr>
        <w:t>年</w:t>
      </w:r>
      <w:r>
        <w:rPr>
          <w:rFonts w:hint="default" w:ascii="宋体" w:hAnsi="宋体" w:eastAsia="宋体" w:cs="宋体"/>
          <w:color w:val="auto"/>
          <w:sz w:val="32"/>
          <w:szCs w:val="32"/>
          <w:u w:val="single" w:color="000000"/>
        </w:rPr>
        <w:t xml:space="preserve"> </w:t>
      </w:r>
      <w:r>
        <w:rPr>
          <w:rFonts w:hint="eastAsia" w:ascii="宋体" w:hAnsi="宋体" w:eastAsia="宋体" w:cs="宋体"/>
          <w:color w:val="auto"/>
          <w:sz w:val="32"/>
          <w:szCs w:val="32"/>
          <w:u w:val="single" w:color="000000"/>
        </w:rPr>
        <w:t>月</w:t>
      </w:r>
      <w:r>
        <w:rPr>
          <w:rFonts w:hint="default" w:ascii="宋体" w:hAnsi="宋体" w:eastAsia="宋体" w:cs="宋体"/>
          <w:color w:val="auto"/>
          <w:sz w:val="32"/>
          <w:szCs w:val="32"/>
          <w:u w:val="single" w:color="000000"/>
        </w:rPr>
        <w:t xml:space="preserve">  </w:t>
      </w:r>
      <w:r>
        <w:rPr>
          <w:rFonts w:hint="eastAsia" w:ascii="宋体" w:hAnsi="宋体" w:eastAsia="宋体" w:cs="宋体"/>
          <w:color w:val="auto"/>
          <w:sz w:val="32"/>
          <w:szCs w:val="32"/>
          <w:u w:val="single" w:color="000000"/>
        </w:rPr>
        <w:t>日</w:t>
      </w:r>
      <w:r>
        <w:rPr>
          <w:rFonts w:hint="eastAsia" w:ascii="宋体" w:hAnsi="宋体" w:eastAsia="宋体" w:cs="宋体"/>
          <w:color w:val="auto"/>
          <w:sz w:val="32"/>
          <w:szCs w:val="32"/>
        </w:rPr>
        <w:t>起施行。</w:t>
      </w:r>
    </w:p>
    <w:sectPr>
      <w:footerReference r:id="rId3" w:type="default"/>
      <w:pgSz w:w="11906" w:h="16838"/>
      <w:pgMar w:top="1327" w:right="1576" w:bottom="1327" w:left="157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DC"/>
    <w:rsid w:val="000B70FA"/>
    <w:rsid w:val="00264227"/>
    <w:rsid w:val="00551C05"/>
    <w:rsid w:val="00591124"/>
    <w:rsid w:val="005D02F1"/>
    <w:rsid w:val="006A0DDC"/>
    <w:rsid w:val="006A4DEC"/>
    <w:rsid w:val="006B25C1"/>
    <w:rsid w:val="006E7F3F"/>
    <w:rsid w:val="00873ADC"/>
    <w:rsid w:val="008815B8"/>
    <w:rsid w:val="00907511"/>
    <w:rsid w:val="009E692C"/>
    <w:rsid w:val="00C46052"/>
    <w:rsid w:val="00DA37EA"/>
    <w:rsid w:val="00E53B7C"/>
    <w:rsid w:val="00ED776A"/>
    <w:rsid w:val="082E7858"/>
    <w:rsid w:val="0E054DD6"/>
    <w:rsid w:val="114B70D3"/>
    <w:rsid w:val="14FC5C57"/>
    <w:rsid w:val="155B51D2"/>
    <w:rsid w:val="18744240"/>
    <w:rsid w:val="18D30946"/>
    <w:rsid w:val="223C19C1"/>
    <w:rsid w:val="23A17677"/>
    <w:rsid w:val="273B6C16"/>
    <w:rsid w:val="2CD74A9A"/>
    <w:rsid w:val="2D434176"/>
    <w:rsid w:val="34760C70"/>
    <w:rsid w:val="35384748"/>
    <w:rsid w:val="396C0617"/>
    <w:rsid w:val="3AC01262"/>
    <w:rsid w:val="3C5409B8"/>
    <w:rsid w:val="3C7B089D"/>
    <w:rsid w:val="403E2E89"/>
    <w:rsid w:val="40F35B23"/>
    <w:rsid w:val="438C3BF1"/>
    <w:rsid w:val="44F85E40"/>
    <w:rsid w:val="45573DF8"/>
    <w:rsid w:val="459577C3"/>
    <w:rsid w:val="45E922B4"/>
    <w:rsid w:val="480A7B61"/>
    <w:rsid w:val="4A401B92"/>
    <w:rsid w:val="4AB85E9D"/>
    <w:rsid w:val="4B8606C8"/>
    <w:rsid w:val="4C510A34"/>
    <w:rsid w:val="4DC351C2"/>
    <w:rsid w:val="53CF51FF"/>
    <w:rsid w:val="59B0080A"/>
    <w:rsid w:val="5CCC7F24"/>
    <w:rsid w:val="63D74266"/>
    <w:rsid w:val="64924057"/>
    <w:rsid w:val="68791CE2"/>
    <w:rsid w:val="68AE565C"/>
    <w:rsid w:val="6A406E43"/>
    <w:rsid w:val="6FF01B16"/>
    <w:rsid w:val="70510816"/>
    <w:rsid w:val="70E65EE7"/>
    <w:rsid w:val="71150493"/>
    <w:rsid w:val="74975E8F"/>
    <w:rsid w:val="76D24888"/>
    <w:rsid w:val="76FE320C"/>
    <w:rsid w:val="799E7AFB"/>
    <w:rsid w:val="7B1B0587"/>
    <w:rsid w:val="7BB50027"/>
    <w:rsid w:val="7CF50AA7"/>
    <w:rsid w:val="7CFF1C8A"/>
    <w:rsid w:val="7D0A762F"/>
    <w:rsid w:val="BF777F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395</Words>
  <Characters>2254</Characters>
  <Lines>18</Lines>
  <Paragraphs>5</Paragraphs>
  <TotalTime>5</TotalTime>
  <ScaleCrop>false</ScaleCrop>
  <LinksUpToDate>false</LinksUpToDate>
  <CharactersWithSpaces>2644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2020-07-23T08:47:00Z</dcterms:created>
  <dc:creator>Lenovo</dc:creator>
  <cp:lastModifiedBy>hp</cp:lastModifiedBy>
  <dcterms:modified xsi:type="dcterms:W3CDTF">2020-11-05T10:03:33Z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